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E2C" w:rsidRPr="00FF4725" w:rsidRDefault="00BE4E2C" w:rsidP="00FF4725">
      <w:pPr>
        <w:spacing w:line="480" w:lineRule="auto"/>
        <w:jc w:val="center"/>
        <w:rPr>
          <w:rFonts w:ascii="Times New Roman" w:hAnsi="Times New Roman" w:cs="Times New Roman"/>
          <w:sz w:val="24"/>
          <w:szCs w:val="24"/>
        </w:rPr>
      </w:pPr>
    </w:p>
    <w:p w:rsidR="00BE4E2C" w:rsidRPr="00FF4725" w:rsidRDefault="00BE4E2C" w:rsidP="00FF4725">
      <w:pPr>
        <w:spacing w:line="480" w:lineRule="auto"/>
        <w:jc w:val="center"/>
        <w:rPr>
          <w:rFonts w:ascii="Times New Roman" w:hAnsi="Times New Roman" w:cs="Times New Roman"/>
          <w:sz w:val="24"/>
          <w:szCs w:val="24"/>
        </w:rPr>
      </w:pPr>
    </w:p>
    <w:p w:rsidR="00BE4E2C" w:rsidRPr="00FF4725" w:rsidRDefault="00BE4E2C" w:rsidP="00FF4725">
      <w:pPr>
        <w:spacing w:line="480" w:lineRule="auto"/>
        <w:jc w:val="center"/>
        <w:rPr>
          <w:rFonts w:ascii="Times New Roman" w:hAnsi="Times New Roman" w:cs="Times New Roman"/>
          <w:sz w:val="24"/>
          <w:szCs w:val="24"/>
        </w:rPr>
      </w:pPr>
    </w:p>
    <w:p w:rsidR="00BE4E2C" w:rsidRPr="00FF4725" w:rsidRDefault="00BE4E2C" w:rsidP="00FF4725">
      <w:pPr>
        <w:spacing w:line="480" w:lineRule="auto"/>
        <w:jc w:val="center"/>
        <w:rPr>
          <w:rFonts w:ascii="Times New Roman" w:hAnsi="Times New Roman" w:cs="Times New Roman"/>
          <w:sz w:val="24"/>
          <w:szCs w:val="24"/>
        </w:rPr>
      </w:pPr>
    </w:p>
    <w:p w:rsidR="00BE4E2C" w:rsidRPr="00FF4725" w:rsidRDefault="00BE4E2C" w:rsidP="00FF4725">
      <w:pPr>
        <w:spacing w:line="480" w:lineRule="auto"/>
        <w:jc w:val="center"/>
        <w:rPr>
          <w:rFonts w:ascii="Times New Roman" w:hAnsi="Times New Roman" w:cs="Times New Roman"/>
          <w:sz w:val="24"/>
          <w:szCs w:val="24"/>
        </w:rPr>
      </w:pPr>
    </w:p>
    <w:p w:rsidR="00650461" w:rsidRDefault="00650461" w:rsidP="00FF4725">
      <w:pPr>
        <w:spacing w:line="480" w:lineRule="auto"/>
        <w:jc w:val="center"/>
        <w:rPr>
          <w:rFonts w:ascii="Times New Roman" w:hAnsi="Times New Roman" w:cs="Times New Roman"/>
          <w:sz w:val="24"/>
          <w:szCs w:val="24"/>
        </w:rPr>
      </w:pPr>
    </w:p>
    <w:p w:rsidR="004E34A1" w:rsidRPr="00FF4725" w:rsidRDefault="004E34A1" w:rsidP="00FF4725">
      <w:pPr>
        <w:spacing w:line="480" w:lineRule="auto"/>
        <w:jc w:val="center"/>
        <w:rPr>
          <w:rFonts w:ascii="Times New Roman" w:hAnsi="Times New Roman" w:cs="Times New Roman"/>
          <w:sz w:val="24"/>
          <w:szCs w:val="24"/>
        </w:rPr>
      </w:pPr>
      <w:r w:rsidRPr="00FF4725">
        <w:rPr>
          <w:rFonts w:ascii="Times New Roman" w:hAnsi="Times New Roman" w:cs="Times New Roman"/>
          <w:sz w:val="24"/>
          <w:szCs w:val="24"/>
        </w:rPr>
        <w:t>OPEC and Global Markets</w:t>
      </w:r>
    </w:p>
    <w:p w:rsidR="004E34A1" w:rsidRPr="00FF4725" w:rsidRDefault="004E34A1" w:rsidP="00FF4725">
      <w:pPr>
        <w:spacing w:line="480" w:lineRule="auto"/>
        <w:jc w:val="center"/>
        <w:rPr>
          <w:rFonts w:ascii="Times New Roman" w:hAnsi="Times New Roman" w:cs="Times New Roman"/>
          <w:sz w:val="24"/>
          <w:szCs w:val="24"/>
        </w:rPr>
      </w:pPr>
      <w:r w:rsidRPr="00FF4725">
        <w:rPr>
          <w:rFonts w:ascii="Times New Roman" w:hAnsi="Times New Roman" w:cs="Times New Roman"/>
          <w:sz w:val="24"/>
          <w:szCs w:val="24"/>
        </w:rPr>
        <w:t>Name</w:t>
      </w:r>
    </w:p>
    <w:p w:rsidR="00D671F3" w:rsidRDefault="004E34A1" w:rsidP="00D671F3">
      <w:pPr>
        <w:spacing w:line="480" w:lineRule="auto"/>
        <w:jc w:val="center"/>
        <w:rPr>
          <w:rFonts w:ascii="Times New Roman" w:hAnsi="Times New Roman" w:cs="Times New Roman"/>
          <w:sz w:val="24"/>
          <w:szCs w:val="24"/>
        </w:rPr>
      </w:pPr>
      <w:r w:rsidRPr="00FF4725">
        <w:rPr>
          <w:rFonts w:ascii="Times New Roman" w:hAnsi="Times New Roman" w:cs="Times New Roman"/>
          <w:sz w:val="24"/>
          <w:szCs w:val="24"/>
        </w:rPr>
        <w:t>Course</w:t>
      </w:r>
      <w:r w:rsidR="00D671F3" w:rsidRPr="00D671F3">
        <w:rPr>
          <w:rFonts w:ascii="Times New Roman" w:hAnsi="Times New Roman" w:cs="Times New Roman"/>
          <w:sz w:val="24"/>
          <w:szCs w:val="24"/>
        </w:rPr>
        <w:t xml:space="preserve"> </w:t>
      </w:r>
    </w:p>
    <w:p w:rsidR="004E34A1" w:rsidRDefault="00D671F3" w:rsidP="00D671F3">
      <w:pPr>
        <w:spacing w:line="480" w:lineRule="auto"/>
        <w:jc w:val="center"/>
        <w:rPr>
          <w:rFonts w:ascii="Times New Roman" w:hAnsi="Times New Roman" w:cs="Times New Roman"/>
          <w:sz w:val="24"/>
          <w:szCs w:val="24"/>
        </w:rPr>
      </w:pPr>
      <w:r w:rsidRPr="00FF4725">
        <w:rPr>
          <w:rFonts w:ascii="Times New Roman" w:hAnsi="Times New Roman" w:cs="Times New Roman"/>
          <w:sz w:val="24"/>
          <w:szCs w:val="24"/>
        </w:rPr>
        <w:t>Professor</w:t>
      </w:r>
      <w:bookmarkStart w:id="0" w:name="_GoBack"/>
      <w:bookmarkEnd w:id="0"/>
    </w:p>
    <w:p w:rsidR="00D671F3" w:rsidRPr="00FF4725" w:rsidRDefault="00D671F3" w:rsidP="00FF472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4E34A1" w:rsidRPr="00FF4725" w:rsidRDefault="004E34A1" w:rsidP="00FF4725">
      <w:pPr>
        <w:spacing w:line="480" w:lineRule="auto"/>
        <w:jc w:val="center"/>
        <w:rPr>
          <w:rFonts w:ascii="Times New Roman" w:hAnsi="Times New Roman" w:cs="Times New Roman"/>
          <w:sz w:val="24"/>
          <w:szCs w:val="24"/>
        </w:rPr>
      </w:pPr>
      <w:r w:rsidRPr="00FF4725">
        <w:rPr>
          <w:rFonts w:ascii="Times New Roman" w:hAnsi="Times New Roman" w:cs="Times New Roman"/>
          <w:sz w:val="24"/>
          <w:szCs w:val="24"/>
        </w:rPr>
        <w:t>Date</w:t>
      </w:r>
    </w:p>
    <w:p w:rsidR="004E34A1" w:rsidRPr="00FF4725" w:rsidRDefault="004E34A1" w:rsidP="00FF4725">
      <w:pPr>
        <w:spacing w:line="480" w:lineRule="auto"/>
        <w:jc w:val="center"/>
        <w:rPr>
          <w:rFonts w:ascii="Times New Roman" w:hAnsi="Times New Roman" w:cs="Times New Roman"/>
          <w:sz w:val="24"/>
          <w:szCs w:val="24"/>
        </w:rPr>
      </w:pPr>
    </w:p>
    <w:p w:rsidR="004E34A1" w:rsidRPr="00FF4725" w:rsidRDefault="004E34A1" w:rsidP="00FF4725">
      <w:pPr>
        <w:spacing w:line="480" w:lineRule="auto"/>
        <w:rPr>
          <w:rFonts w:ascii="Times New Roman" w:hAnsi="Times New Roman" w:cs="Times New Roman"/>
          <w:sz w:val="24"/>
          <w:szCs w:val="24"/>
        </w:rPr>
      </w:pPr>
      <w:r w:rsidRPr="00FF4725">
        <w:rPr>
          <w:rFonts w:ascii="Times New Roman" w:hAnsi="Times New Roman" w:cs="Times New Roman"/>
          <w:sz w:val="24"/>
          <w:szCs w:val="24"/>
        </w:rPr>
        <w:br w:type="page"/>
      </w:r>
    </w:p>
    <w:p w:rsidR="00F516A5" w:rsidRPr="00FF4725" w:rsidRDefault="00F516A5" w:rsidP="00FF4725">
      <w:pPr>
        <w:spacing w:line="480" w:lineRule="auto"/>
        <w:ind w:firstLine="567"/>
        <w:rPr>
          <w:rFonts w:ascii="Times New Roman" w:hAnsi="Times New Roman" w:cs="Times New Roman"/>
          <w:b/>
          <w:sz w:val="24"/>
          <w:szCs w:val="24"/>
        </w:rPr>
      </w:pPr>
      <w:r w:rsidRPr="00FF4725">
        <w:rPr>
          <w:rFonts w:ascii="Times New Roman" w:hAnsi="Times New Roman" w:cs="Times New Roman"/>
          <w:b/>
          <w:sz w:val="24"/>
          <w:szCs w:val="24"/>
        </w:rPr>
        <w:lastRenderedPageBreak/>
        <w:t>OPEC and Global Markets</w:t>
      </w:r>
    </w:p>
    <w:p w:rsidR="00F516A5" w:rsidRPr="00FF4725" w:rsidRDefault="00F516A5" w:rsidP="00FF4725">
      <w:pPr>
        <w:spacing w:line="480" w:lineRule="auto"/>
        <w:ind w:firstLine="567"/>
        <w:rPr>
          <w:rFonts w:ascii="Times New Roman" w:hAnsi="Times New Roman" w:cs="Times New Roman"/>
          <w:sz w:val="24"/>
          <w:szCs w:val="24"/>
        </w:rPr>
      </w:pPr>
      <w:r w:rsidRPr="00FF4725">
        <w:rPr>
          <w:rFonts w:ascii="Times New Roman" w:hAnsi="Times New Roman" w:cs="Times New Roman"/>
          <w:b/>
          <w:sz w:val="24"/>
          <w:szCs w:val="24"/>
        </w:rPr>
        <w:t>Introduction</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Whenever countries, groups or people meet up for the accomplishment of a typical goal, their yearnings and objectives are regularly communicated as </w:t>
      </w:r>
      <w:r w:rsidR="00E6305E" w:rsidRPr="00FF4725">
        <w:rPr>
          <w:rFonts w:ascii="Times New Roman" w:hAnsi="Times New Roman" w:cs="Times New Roman"/>
          <w:sz w:val="24"/>
          <w:szCs w:val="24"/>
        </w:rPr>
        <w:t>a statement of principle</w:t>
      </w:r>
      <w:r w:rsidRPr="00FF4725">
        <w:rPr>
          <w:rFonts w:ascii="Times New Roman" w:hAnsi="Times New Roman" w:cs="Times New Roman"/>
          <w:sz w:val="24"/>
          <w:szCs w:val="24"/>
        </w:rPr>
        <w:t xml:space="preserve"> that are embraced, and turned into a formal instrument that directs the </w:t>
      </w:r>
      <w:r w:rsidR="00E6305E" w:rsidRPr="00FF4725">
        <w:rPr>
          <w:rFonts w:ascii="Times New Roman" w:hAnsi="Times New Roman" w:cs="Times New Roman"/>
          <w:sz w:val="24"/>
          <w:szCs w:val="24"/>
        </w:rPr>
        <w:t>scope and authority</w:t>
      </w:r>
      <w:r w:rsidRPr="00FF4725">
        <w:rPr>
          <w:rFonts w:ascii="Times New Roman" w:hAnsi="Times New Roman" w:cs="Times New Roman"/>
          <w:sz w:val="24"/>
          <w:szCs w:val="24"/>
        </w:rPr>
        <w:t xml:space="preserve"> of the g</w:t>
      </w:r>
      <w:r w:rsidR="00E6305E" w:rsidRPr="00FF4725">
        <w:rPr>
          <w:rFonts w:ascii="Times New Roman" w:hAnsi="Times New Roman" w:cs="Times New Roman"/>
          <w:sz w:val="24"/>
          <w:szCs w:val="24"/>
        </w:rPr>
        <w:t>roup</w:t>
      </w:r>
      <w:r w:rsidRPr="00FF4725">
        <w:rPr>
          <w:rFonts w:ascii="Times New Roman" w:hAnsi="Times New Roman" w:cs="Times New Roman"/>
          <w:sz w:val="24"/>
          <w:szCs w:val="24"/>
        </w:rPr>
        <w:t xml:space="preserve"> or organization. Accessibility of a typical organization between nations through a typical code empowers </w:t>
      </w:r>
      <w:r w:rsidR="00E6305E" w:rsidRPr="00FF4725">
        <w:rPr>
          <w:rFonts w:ascii="Times New Roman" w:hAnsi="Times New Roman" w:cs="Times New Roman"/>
          <w:sz w:val="24"/>
          <w:szCs w:val="24"/>
        </w:rPr>
        <w:t>formation</w:t>
      </w:r>
      <w:r w:rsidRPr="00FF4725">
        <w:rPr>
          <w:rFonts w:ascii="Times New Roman" w:hAnsi="Times New Roman" w:cs="Times New Roman"/>
          <w:sz w:val="24"/>
          <w:szCs w:val="24"/>
        </w:rPr>
        <w:t xml:space="preserve"> of exchange strategies between the significant states (</w:t>
      </w:r>
      <w:proofErr w:type="spellStart"/>
      <w:r w:rsidRPr="00FF4725">
        <w:rPr>
          <w:rFonts w:ascii="Times New Roman" w:hAnsi="Times New Roman" w:cs="Times New Roman"/>
          <w:sz w:val="24"/>
          <w:szCs w:val="24"/>
        </w:rPr>
        <w:t>Carbaugh</w:t>
      </w:r>
      <w:proofErr w:type="spellEnd"/>
      <w:r w:rsidRPr="00FF4725">
        <w:rPr>
          <w:rFonts w:ascii="Times New Roman" w:hAnsi="Times New Roman" w:cs="Times New Roman"/>
          <w:sz w:val="24"/>
          <w:szCs w:val="24"/>
        </w:rPr>
        <w:t xml:space="preserve">, 2017).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The Organization of the Petroleum Exporting Countries (OPEC) has a Statute which was received by a consistent choice of its Founder Members under Resolution II.6 at its second meeting held in January 1961 in Caracas, Venezuela.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The </w:t>
      </w:r>
      <w:r w:rsidR="00E6305E" w:rsidRPr="00FF4725">
        <w:rPr>
          <w:rFonts w:ascii="Times New Roman" w:hAnsi="Times New Roman" w:cs="Times New Roman"/>
          <w:sz w:val="24"/>
          <w:szCs w:val="24"/>
        </w:rPr>
        <w:t xml:space="preserve">OPEC </w:t>
      </w:r>
      <w:r w:rsidRPr="00FF4725">
        <w:rPr>
          <w:rFonts w:ascii="Times New Roman" w:hAnsi="Times New Roman" w:cs="Times New Roman"/>
          <w:sz w:val="24"/>
          <w:szCs w:val="24"/>
        </w:rPr>
        <w:t>Statute stipulates that the primary point of OPEC is t</w:t>
      </w:r>
      <w:r w:rsidR="00E6305E" w:rsidRPr="00FF4725">
        <w:rPr>
          <w:rFonts w:ascii="Times New Roman" w:hAnsi="Times New Roman" w:cs="Times New Roman"/>
          <w:sz w:val="24"/>
          <w:szCs w:val="24"/>
        </w:rPr>
        <w:t xml:space="preserve">o harmonise </w:t>
      </w:r>
      <w:r w:rsidRPr="00FF4725">
        <w:rPr>
          <w:rFonts w:ascii="Times New Roman" w:hAnsi="Times New Roman" w:cs="Times New Roman"/>
          <w:sz w:val="24"/>
          <w:szCs w:val="24"/>
        </w:rPr>
        <w:t xml:space="preserve">the oil </w:t>
      </w:r>
      <w:r w:rsidR="00E6305E" w:rsidRPr="00FF4725">
        <w:rPr>
          <w:rFonts w:ascii="Times New Roman" w:hAnsi="Times New Roman" w:cs="Times New Roman"/>
          <w:sz w:val="24"/>
          <w:szCs w:val="24"/>
        </w:rPr>
        <w:t>policies</w:t>
      </w:r>
      <w:r w:rsidRPr="00FF4725">
        <w:rPr>
          <w:rFonts w:ascii="Times New Roman" w:hAnsi="Times New Roman" w:cs="Times New Roman"/>
          <w:sz w:val="24"/>
          <w:szCs w:val="24"/>
        </w:rPr>
        <w:t xml:space="preserve"> of its Member Countries as a feature of its e</w:t>
      </w:r>
      <w:r w:rsidR="00D21B06" w:rsidRPr="00FF4725">
        <w:rPr>
          <w:rFonts w:ascii="Times New Roman" w:hAnsi="Times New Roman" w:cs="Times New Roman"/>
          <w:sz w:val="24"/>
          <w:szCs w:val="24"/>
        </w:rPr>
        <w:t>ffort</w:t>
      </w:r>
      <w:r w:rsidRPr="00FF4725">
        <w:rPr>
          <w:rFonts w:ascii="Times New Roman" w:hAnsi="Times New Roman" w:cs="Times New Roman"/>
          <w:sz w:val="24"/>
          <w:szCs w:val="24"/>
        </w:rPr>
        <w:t xml:space="preserve">s to protect their interests. It additionally expresses that individuals from the Organization might cooperate to guarantee stable oil costs, secure reasonable comes back to creating nations and financial specialists in the oil business, and give an unfaltering oil supply to purchasers. </w:t>
      </w:r>
    </w:p>
    <w:p w:rsidR="00EE2D22" w:rsidRPr="00FF4725" w:rsidRDefault="00EE2D22" w:rsidP="00FF4725">
      <w:pPr>
        <w:spacing w:line="480" w:lineRule="auto"/>
        <w:ind w:firstLine="567"/>
        <w:rPr>
          <w:rFonts w:ascii="Times New Roman" w:hAnsi="Times New Roman" w:cs="Times New Roman"/>
          <w:b/>
          <w:sz w:val="24"/>
          <w:szCs w:val="24"/>
        </w:rPr>
      </w:pPr>
      <w:r w:rsidRPr="00FF4725">
        <w:rPr>
          <w:rFonts w:ascii="Times New Roman" w:hAnsi="Times New Roman" w:cs="Times New Roman"/>
          <w:b/>
          <w:sz w:val="24"/>
          <w:szCs w:val="24"/>
        </w:rPr>
        <w:t xml:space="preserve">OPEC and its energy in controlling the </w:t>
      </w:r>
      <w:r w:rsidR="004E34A1" w:rsidRPr="00FF4725">
        <w:rPr>
          <w:rFonts w:ascii="Times New Roman" w:hAnsi="Times New Roman" w:cs="Times New Roman"/>
          <w:b/>
          <w:sz w:val="24"/>
          <w:szCs w:val="24"/>
        </w:rPr>
        <w:t>global</w:t>
      </w:r>
      <w:r w:rsidRPr="00FF4725">
        <w:rPr>
          <w:rFonts w:ascii="Times New Roman" w:hAnsi="Times New Roman" w:cs="Times New Roman"/>
          <w:b/>
          <w:sz w:val="24"/>
          <w:szCs w:val="24"/>
        </w:rPr>
        <w:t xml:space="preserve"> oil supply </w:t>
      </w:r>
    </w:p>
    <w:p w:rsidR="00F516A5"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OPEC was </w:t>
      </w:r>
      <w:r w:rsidR="00D21B06" w:rsidRPr="00FF4725">
        <w:rPr>
          <w:rFonts w:ascii="Times New Roman" w:hAnsi="Times New Roman" w:cs="Times New Roman"/>
          <w:sz w:val="24"/>
          <w:szCs w:val="24"/>
        </w:rPr>
        <w:t>formed</w:t>
      </w:r>
      <w:r w:rsidRPr="00FF4725">
        <w:rPr>
          <w:rFonts w:ascii="Times New Roman" w:hAnsi="Times New Roman" w:cs="Times New Roman"/>
          <w:sz w:val="24"/>
          <w:szCs w:val="24"/>
        </w:rPr>
        <w:t xml:space="preserve"> in light of the declining unrefined "posted" costs, forced by the International Petroleum Cartel, in 1960, and </w:t>
      </w:r>
      <w:r w:rsidR="00D21B06" w:rsidRPr="00FF4725">
        <w:rPr>
          <w:rFonts w:ascii="Times New Roman" w:hAnsi="Times New Roman" w:cs="Times New Roman"/>
          <w:sz w:val="24"/>
          <w:szCs w:val="24"/>
        </w:rPr>
        <w:t xml:space="preserve">became prominent </w:t>
      </w:r>
      <w:r w:rsidRPr="00FF4725">
        <w:rPr>
          <w:rFonts w:ascii="Times New Roman" w:hAnsi="Times New Roman" w:cs="Times New Roman"/>
          <w:sz w:val="24"/>
          <w:szCs w:val="24"/>
        </w:rPr>
        <w:t>when it took to the focal point of the audience of rebuilding and globalization of the business am</w:t>
      </w:r>
      <w:r w:rsidR="00F516A5" w:rsidRPr="00FF4725">
        <w:rPr>
          <w:rFonts w:ascii="Times New Roman" w:hAnsi="Times New Roman" w:cs="Times New Roman"/>
          <w:sz w:val="24"/>
          <w:szCs w:val="24"/>
        </w:rPr>
        <w:t>id the 1973-1974 oil emergency (</w:t>
      </w:r>
      <w:proofErr w:type="gramStart"/>
      <w:r w:rsidR="00F516A5" w:rsidRPr="00FF4725">
        <w:rPr>
          <w:rFonts w:ascii="Times New Roman" w:hAnsi="Times New Roman" w:cs="Times New Roman"/>
          <w:sz w:val="24"/>
          <w:szCs w:val="24"/>
        </w:rPr>
        <w:t>Vo</w:t>
      </w:r>
      <w:proofErr w:type="gramEnd"/>
      <w:r w:rsidR="00F516A5" w:rsidRPr="00FF4725">
        <w:rPr>
          <w:rFonts w:ascii="Times New Roman" w:hAnsi="Times New Roman" w:cs="Times New Roman"/>
          <w:sz w:val="24"/>
          <w:szCs w:val="24"/>
        </w:rPr>
        <w:t xml:space="preserve"> and </w:t>
      </w:r>
      <w:proofErr w:type="spellStart"/>
      <w:r w:rsidR="00F516A5" w:rsidRPr="00FF4725">
        <w:rPr>
          <w:rFonts w:ascii="Times New Roman" w:hAnsi="Times New Roman" w:cs="Times New Roman"/>
          <w:sz w:val="24"/>
          <w:szCs w:val="24"/>
        </w:rPr>
        <w:t>Bina</w:t>
      </w:r>
      <w:proofErr w:type="spellEnd"/>
      <w:r w:rsidR="00F516A5" w:rsidRPr="00FF4725">
        <w:rPr>
          <w:rFonts w:ascii="Times New Roman" w:hAnsi="Times New Roman" w:cs="Times New Roman"/>
          <w:sz w:val="24"/>
          <w:szCs w:val="24"/>
        </w:rPr>
        <w:t>, 2007).</w:t>
      </w:r>
    </w:p>
    <w:p w:rsidR="00EE2D22" w:rsidRPr="00FF4725" w:rsidRDefault="00D21B06"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Since 1973 there has been an immense </w:t>
      </w:r>
      <w:r w:rsidR="00E54CB9" w:rsidRPr="00FF4725">
        <w:rPr>
          <w:rFonts w:ascii="Times New Roman" w:hAnsi="Times New Roman" w:cs="Times New Roman"/>
          <w:sz w:val="24"/>
          <w:szCs w:val="24"/>
        </w:rPr>
        <w:t>public</w:t>
      </w:r>
      <w:r w:rsidR="00EE2D22" w:rsidRPr="00FF4725">
        <w:rPr>
          <w:rFonts w:ascii="Times New Roman" w:hAnsi="Times New Roman" w:cs="Times New Roman"/>
          <w:sz w:val="24"/>
          <w:szCs w:val="24"/>
        </w:rPr>
        <w:t xml:space="preserve"> and private enthusiasm for the issues identified with the reasons, nature, and the elements of OPEC both inside and outside the oil </w:t>
      </w:r>
      <w:r w:rsidR="00EE2D22" w:rsidRPr="00FF4725">
        <w:rPr>
          <w:rFonts w:ascii="Times New Roman" w:hAnsi="Times New Roman" w:cs="Times New Roman"/>
          <w:sz w:val="24"/>
          <w:szCs w:val="24"/>
        </w:rPr>
        <w:lastRenderedPageBreak/>
        <w:t xml:space="preserve">business. There is additionally a significant writing on the different parts of the organization, for example, its evaluating choice, limit use, yield choice, intra-authoritative bartering, and its example of income expansion. In particular, a piece of this writing has concentrated on the aggregate choices and the monetary effects of OPEC </w:t>
      </w:r>
      <w:r w:rsidRPr="00FF4725">
        <w:rPr>
          <w:rFonts w:ascii="Times New Roman" w:hAnsi="Times New Roman" w:cs="Times New Roman"/>
          <w:sz w:val="24"/>
          <w:szCs w:val="24"/>
        </w:rPr>
        <w:t>in overall</w:t>
      </w:r>
      <w:r w:rsidR="00E54CB9" w:rsidRPr="00FF4725">
        <w:rPr>
          <w:rFonts w:ascii="Times New Roman" w:hAnsi="Times New Roman" w:cs="Times New Roman"/>
          <w:sz w:val="24"/>
          <w:szCs w:val="24"/>
        </w:rPr>
        <w:t xml:space="preserve"> </w:t>
      </w:r>
      <w:r w:rsidR="00EE2D22" w:rsidRPr="00FF4725">
        <w:rPr>
          <w:rFonts w:ascii="Times New Roman" w:hAnsi="Times New Roman" w:cs="Times New Roman"/>
          <w:sz w:val="24"/>
          <w:szCs w:val="24"/>
        </w:rPr>
        <w:t>(</w:t>
      </w:r>
      <w:proofErr w:type="gramStart"/>
      <w:r w:rsidR="00EE2D22" w:rsidRPr="00FF4725">
        <w:rPr>
          <w:rFonts w:ascii="Times New Roman" w:hAnsi="Times New Roman" w:cs="Times New Roman"/>
          <w:sz w:val="24"/>
          <w:szCs w:val="24"/>
        </w:rPr>
        <w:t>Vo</w:t>
      </w:r>
      <w:proofErr w:type="gramEnd"/>
      <w:r w:rsidR="00EE2D22" w:rsidRPr="00FF4725">
        <w:rPr>
          <w:rFonts w:ascii="Times New Roman" w:hAnsi="Times New Roman" w:cs="Times New Roman"/>
          <w:sz w:val="24"/>
          <w:szCs w:val="24"/>
        </w:rPr>
        <w:t xml:space="preserve"> and </w:t>
      </w:r>
      <w:proofErr w:type="spellStart"/>
      <w:r w:rsidR="00EE2D22" w:rsidRPr="00FF4725">
        <w:rPr>
          <w:rFonts w:ascii="Times New Roman" w:hAnsi="Times New Roman" w:cs="Times New Roman"/>
          <w:sz w:val="24"/>
          <w:szCs w:val="24"/>
        </w:rPr>
        <w:t>Bina</w:t>
      </w:r>
      <w:proofErr w:type="spellEnd"/>
      <w:r w:rsidR="00EE2D22" w:rsidRPr="00FF4725">
        <w:rPr>
          <w:rFonts w:ascii="Times New Roman" w:hAnsi="Times New Roman" w:cs="Times New Roman"/>
          <w:sz w:val="24"/>
          <w:szCs w:val="24"/>
        </w:rPr>
        <w:t xml:space="preserve">, 2007).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There are several explanation</w:t>
      </w:r>
      <w:r w:rsidR="00F516A5" w:rsidRPr="00FF4725">
        <w:rPr>
          <w:rFonts w:ascii="Times New Roman" w:hAnsi="Times New Roman" w:cs="Times New Roman"/>
          <w:sz w:val="24"/>
          <w:szCs w:val="24"/>
        </w:rPr>
        <w:t>s</w:t>
      </w:r>
      <w:r w:rsidRPr="00FF4725">
        <w:rPr>
          <w:rFonts w:ascii="Times New Roman" w:hAnsi="Times New Roman" w:cs="Times New Roman"/>
          <w:sz w:val="24"/>
          <w:szCs w:val="24"/>
        </w:rPr>
        <w:t xml:space="preserve"> that OPEC has been in contro</w:t>
      </w:r>
      <w:r w:rsidR="00E54CB9" w:rsidRPr="00FF4725">
        <w:rPr>
          <w:rFonts w:ascii="Times New Roman" w:hAnsi="Times New Roman" w:cs="Times New Roman"/>
          <w:sz w:val="24"/>
          <w:szCs w:val="24"/>
        </w:rPr>
        <w:t>l of oil supply through typical cartel models. F</w:t>
      </w:r>
      <w:r w:rsidRPr="00FF4725">
        <w:rPr>
          <w:rFonts w:ascii="Times New Roman" w:hAnsi="Times New Roman" w:cs="Times New Roman"/>
          <w:sz w:val="24"/>
          <w:szCs w:val="24"/>
        </w:rPr>
        <w:t xml:space="preserve">or example, </w:t>
      </w:r>
      <w:proofErr w:type="spellStart"/>
      <w:r w:rsidRPr="00FF4725">
        <w:rPr>
          <w:rFonts w:ascii="Times New Roman" w:hAnsi="Times New Roman" w:cs="Times New Roman"/>
          <w:sz w:val="24"/>
          <w:szCs w:val="24"/>
        </w:rPr>
        <w:t>Aperjis</w:t>
      </w:r>
      <w:proofErr w:type="spellEnd"/>
      <w:r w:rsidRPr="00FF4725">
        <w:rPr>
          <w:rFonts w:ascii="Times New Roman" w:hAnsi="Times New Roman" w:cs="Times New Roman"/>
          <w:sz w:val="24"/>
          <w:szCs w:val="24"/>
        </w:rPr>
        <w:t xml:space="preserve"> (1982), stress the predominant part of OPEC in the oil market and </w:t>
      </w:r>
      <w:proofErr w:type="spellStart"/>
      <w:r w:rsidRPr="00FF4725">
        <w:rPr>
          <w:rFonts w:ascii="Times New Roman" w:hAnsi="Times New Roman" w:cs="Times New Roman"/>
          <w:sz w:val="24"/>
          <w:szCs w:val="24"/>
        </w:rPr>
        <w:t>endeavor</w:t>
      </w:r>
      <w:proofErr w:type="spellEnd"/>
      <w:r w:rsidRPr="00FF4725">
        <w:rPr>
          <w:rFonts w:ascii="Times New Roman" w:hAnsi="Times New Roman" w:cs="Times New Roman"/>
          <w:sz w:val="24"/>
          <w:szCs w:val="24"/>
        </w:rPr>
        <w:t xml:space="preserve"> to portray OPEC as a restraining infrastructure, oligopoly, and in this manner a cartel. These models accept that OPEC individuals have a brought together objective and in this manner all things considered set the cost of oil at the </w:t>
      </w:r>
      <w:r w:rsidR="004E34A1" w:rsidRPr="00FF4725">
        <w:rPr>
          <w:rFonts w:ascii="Times New Roman" w:hAnsi="Times New Roman" w:cs="Times New Roman"/>
          <w:sz w:val="24"/>
          <w:szCs w:val="24"/>
        </w:rPr>
        <w:t>global</w:t>
      </w:r>
      <w:r w:rsidRPr="00FF4725">
        <w:rPr>
          <w:rFonts w:ascii="Times New Roman" w:hAnsi="Times New Roman" w:cs="Times New Roman"/>
          <w:sz w:val="24"/>
          <w:szCs w:val="24"/>
        </w:rPr>
        <w:t xml:space="preserve"> level. </w:t>
      </w:r>
    </w:p>
    <w:p w:rsidR="00F516A5" w:rsidRPr="00FF4725" w:rsidRDefault="00E54CB9" w:rsidP="00FF4725">
      <w:pPr>
        <w:spacing w:line="480" w:lineRule="auto"/>
        <w:ind w:firstLine="567"/>
        <w:rPr>
          <w:rFonts w:ascii="Times New Roman" w:hAnsi="Times New Roman" w:cs="Times New Roman"/>
          <w:sz w:val="24"/>
          <w:szCs w:val="24"/>
        </w:rPr>
      </w:pPr>
      <w:proofErr w:type="spellStart"/>
      <w:r w:rsidRPr="00FF4725">
        <w:rPr>
          <w:rFonts w:ascii="Times New Roman" w:hAnsi="Times New Roman" w:cs="Times New Roman"/>
          <w:sz w:val="24"/>
          <w:szCs w:val="24"/>
        </w:rPr>
        <w:t>Mabro</w:t>
      </w:r>
      <w:proofErr w:type="spellEnd"/>
      <w:r w:rsidRPr="00FF4725">
        <w:rPr>
          <w:rFonts w:ascii="Times New Roman" w:hAnsi="Times New Roman" w:cs="Times New Roman"/>
          <w:sz w:val="24"/>
          <w:szCs w:val="24"/>
        </w:rPr>
        <w:t xml:space="preserve"> (1975) and </w:t>
      </w:r>
      <w:proofErr w:type="spellStart"/>
      <w:r w:rsidRPr="00FF4725">
        <w:rPr>
          <w:rFonts w:ascii="Times New Roman" w:hAnsi="Times New Roman" w:cs="Times New Roman"/>
          <w:sz w:val="24"/>
          <w:szCs w:val="24"/>
        </w:rPr>
        <w:t>MacAvoy</w:t>
      </w:r>
      <w:proofErr w:type="spellEnd"/>
      <w:r w:rsidRPr="00FF4725">
        <w:rPr>
          <w:rFonts w:ascii="Times New Roman" w:hAnsi="Times New Roman" w:cs="Times New Roman"/>
          <w:sz w:val="24"/>
          <w:szCs w:val="24"/>
        </w:rPr>
        <w:t xml:space="preserve"> (1982) </w:t>
      </w:r>
      <w:r w:rsidR="00EE2D22" w:rsidRPr="00FF4725">
        <w:rPr>
          <w:rFonts w:ascii="Times New Roman" w:hAnsi="Times New Roman" w:cs="Times New Roman"/>
          <w:sz w:val="24"/>
          <w:szCs w:val="24"/>
        </w:rPr>
        <w:t xml:space="preserve">are among the individuals who contend against the cartel hypothesis by conjuring different explanations behind oil value varieties than cartelization. </w:t>
      </w:r>
      <w:proofErr w:type="spellStart"/>
      <w:r w:rsidR="00EE2D22" w:rsidRPr="00FF4725">
        <w:rPr>
          <w:rFonts w:ascii="Times New Roman" w:hAnsi="Times New Roman" w:cs="Times New Roman"/>
          <w:sz w:val="24"/>
          <w:szCs w:val="24"/>
        </w:rPr>
        <w:t>Mabro</w:t>
      </w:r>
      <w:proofErr w:type="spellEnd"/>
      <w:r w:rsidR="00EE2D22" w:rsidRPr="00FF4725">
        <w:rPr>
          <w:rFonts w:ascii="Times New Roman" w:hAnsi="Times New Roman" w:cs="Times New Roman"/>
          <w:sz w:val="24"/>
          <w:szCs w:val="24"/>
        </w:rPr>
        <w:t xml:space="preserve"> (1975) credits the value climb of the </w:t>
      </w:r>
      <w:r w:rsidR="00E6305E" w:rsidRPr="00FF4725">
        <w:rPr>
          <w:rFonts w:ascii="Times New Roman" w:hAnsi="Times New Roman" w:cs="Times New Roman"/>
          <w:sz w:val="24"/>
          <w:szCs w:val="24"/>
        </w:rPr>
        <w:t>mid-1970s</w:t>
      </w:r>
      <w:r w:rsidR="00EE2D22" w:rsidRPr="00FF4725">
        <w:rPr>
          <w:rFonts w:ascii="Times New Roman" w:hAnsi="Times New Roman" w:cs="Times New Roman"/>
          <w:sz w:val="24"/>
          <w:szCs w:val="24"/>
        </w:rPr>
        <w:t xml:space="preserve"> to the "not as much as splendidly versatile request bend" confronting OPEC and "the relationship of [oil] creation and future availabilities." His initially point is essentially </w:t>
      </w:r>
      <w:proofErr w:type="gramStart"/>
      <w:r w:rsidR="00EE2D22" w:rsidRPr="00FF4725">
        <w:rPr>
          <w:rFonts w:ascii="Times New Roman" w:hAnsi="Times New Roman" w:cs="Times New Roman"/>
          <w:sz w:val="24"/>
          <w:szCs w:val="24"/>
        </w:rPr>
        <w:t>a reverberate</w:t>
      </w:r>
      <w:proofErr w:type="gramEnd"/>
      <w:r w:rsidR="00EE2D22" w:rsidRPr="00FF4725">
        <w:rPr>
          <w:rFonts w:ascii="Times New Roman" w:hAnsi="Times New Roman" w:cs="Times New Roman"/>
          <w:sz w:val="24"/>
          <w:szCs w:val="24"/>
        </w:rPr>
        <w:t xml:space="preserve"> of "blemished rivalry" in oil, his second guide sums toward round thinking. </w:t>
      </w:r>
    </w:p>
    <w:p w:rsidR="00EE2D22" w:rsidRPr="00FF4725" w:rsidRDefault="00EE2D22" w:rsidP="00FF4725">
      <w:pPr>
        <w:spacing w:line="480" w:lineRule="auto"/>
        <w:ind w:firstLine="567"/>
        <w:rPr>
          <w:rFonts w:ascii="Times New Roman" w:hAnsi="Times New Roman" w:cs="Times New Roman"/>
          <w:sz w:val="24"/>
          <w:szCs w:val="24"/>
        </w:rPr>
      </w:pPr>
      <w:proofErr w:type="spellStart"/>
      <w:r w:rsidRPr="00FF4725">
        <w:rPr>
          <w:rFonts w:ascii="Times New Roman" w:hAnsi="Times New Roman" w:cs="Times New Roman"/>
          <w:sz w:val="24"/>
          <w:szCs w:val="24"/>
        </w:rPr>
        <w:t>MacAvoy</w:t>
      </w:r>
      <w:proofErr w:type="spellEnd"/>
      <w:r w:rsidRPr="00FF4725">
        <w:rPr>
          <w:rFonts w:ascii="Times New Roman" w:hAnsi="Times New Roman" w:cs="Times New Roman"/>
          <w:sz w:val="24"/>
          <w:szCs w:val="24"/>
        </w:rPr>
        <w:t xml:space="preserve"> (1982) </w:t>
      </w:r>
      <w:r w:rsidR="00D21B06" w:rsidRPr="00FF4725">
        <w:rPr>
          <w:rFonts w:ascii="Times New Roman" w:hAnsi="Times New Roman" w:cs="Times New Roman"/>
          <w:sz w:val="24"/>
          <w:szCs w:val="24"/>
        </w:rPr>
        <w:t>attributes</w:t>
      </w:r>
      <w:r w:rsidRPr="00FF4725">
        <w:rPr>
          <w:rFonts w:ascii="Times New Roman" w:hAnsi="Times New Roman" w:cs="Times New Roman"/>
          <w:sz w:val="24"/>
          <w:szCs w:val="24"/>
        </w:rPr>
        <w:t xml:space="preserve"> the expansion in the cost of oil to supply interruptions. Specifically, he brings up that the 1973-1974 oil </w:t>
      </w:r>
      <w:proofErr w:type="gramStart"/>
      <w:r w:rsidRPr="00FF4725">
        <w:rPr>
          <w:rFonts w:ascii="Times New Roman" w:hAnsi="Times New Roman" w:cs="Times New Roman"/>
          <w:sz w:val="24"/>
          <w:szCs w:val="24"/>
        </w:rPr>
        <w:t>ban</w:t>
      </w:r>
      <w:proofErr w:type="gramEnd"/>
      <w:r w:rsidRPr="00FF4725">
        <w:rPr>
          <w:rFonts w:ascii="Times New Roman" w:hAnsi="Times New Roman" w:cs="Times New Roman"/>
          <w:sz w:val="24"/>
          <w:szCs w:val="24"/>
        </w:rPr>
        <w:t xml:space="preserve"> against the United States (and the Netherlands) prompted the diminishment of world oil supply, along these lines caused the oil cost to rise. In a similar way, </w:t>
      </w:r>
      <w:proofErr w:type="spellStart"/>
      <w:r w:rsidRPr="00FF4725">
        <w:rPr>
          <w:rFonts w:ascii="Times New Roman" w:hAnsi="Times New Roman" w:cs="Times New Roman"/>
          <w:sz w:val="24"/>
          <w:szCs w:val="24"/>
        </w:rPr>
        <w:t>MacAvoy</w:t>
      </w:r>
      <w:proofErr w:type="spellEnd"/>
      <w:r w:rsidRPr="00FF4725">
        <w:rPr>
          <w:rFonts w:ascii="Times New Roman" w:hAnsi="Times New Roman" w:cs="Times New Roman"/>
          <w:sz w:val="24"/>
          <w:szCs w:val="24"/>
        </w:rPr>
        <w:t xml:space="preserve"> contends that the 1979 Iran Revolution and the 1980 war amongst Iran and Iraq decreased the OPEC oil supply and accordingly normally raised the oil costs.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To broaden </w:t>
      </w:r>
      <w:proofErr w:type="spellStart"/>
      <w:r w:rsidRPr="00FF4725">
        <w:rPr>
          <w:rFonts w:ascii="Times New Roman" w:hAnsi="Times New Roman" w:cs="Times New Roman"/>
          <w:sz w:val="24"/>
          <w:szCs w:val="24"/>
        </w:rPr>
        <w:t>MacAvoy's</w:t>
      </w:r>
      <w:proofErr w:type="spellEnd"/>
      <w:r w:rsidRPr="00FF4725">
        <w:rPr>
          <w:rFonts w:ascii="Times New Roman" w:hAnsi="Times New Roman" w:cs="Times New Roman"/>
          <w:sz w:val="24"/>
          <w:szCs w:val="24"/>
        </w:rPr>
        <w:t xml:space="preserve"> (1982) thinking, this could be said in regards to the period following the 1990 attack of Kuwait by Iraq. In opposition to such thinking, Adelman (1982) fights that Saudi Arabia alone had the ability to adjust for the vast majority of the generation </w:t>
      </w:r>
      <w:r w:rsidR="00F516A5" w:rsidRPr="00FF4725">
        <w:rPr>
          <w:rFonts w:ascii="Times New Roman" w:hAnsi="Times New Roman" w:cs="Times New Roman"/>
          <w:sz w:val="24"/>
          <w:szCs w:val="24"/>
        </w:rPr>
        <w:lastRenderedPageBreak/>
        <w:t>loss</w:t>
      </w:r>
      <w:r w:rsidRPr="00FF4725">
        <w:rPr>
          <w:rFonts w:ascii="Times New Roman" w:hAnsi="Times New Roman" w:cs="Times New Roman"/>
          <w:sz w:val="24"/>
          <w:szCs w:val="24"/>
        </w:rPr>
        <w:t xml:space="preserve"> in these periods, yet she didn't so and therefore let the cost increment. This thinking is invalid, given the way that, in another comparative occurrence, the deficit came about because of the Iranian Revolution has been repaid by other non-OPEC providers. </w:t>
      </w:r>
    </w:p>
    <w:p w:rsidR="00EE2D22" w:rsidRPr="00FF4725" w:rsidRDefault="00F516A5" w:rsidP="00FF4725">
      <w:pPr>
        <w:spacing w:line="480" w:lineRule="auto"/>
        <w:ind w:firstLine="567"/>
        <w:rPr>
          <w:rFonts w:ascii="Times New Roman" w:hAnsi="Times New Roman" w:cs="Times New Roman"/>
          <w:b/>
          <w:sz w:val="24"/>
          <w:szCs w:val="24"/>
        </w:rPr>
      </w:pPr>
      <w:r w:rsidRPr="00FF4725">
        <w:rPr>
          <w:rFonts w:ascii="Times New Roman" w:hAnsi="Times New Roman" w:cs="Times New Roman"/>
          <w:b/>
          <w:sz w:val="24"/>
          <w:szCs w:val="24"/>
        </w:rPr>
        <w:t>Dynamics</w:t>
      </w:r>
      <w:r w:rsidR="00EE2D22" w:rsidRPr="00FF4725">
        <w:rPr>
          <w:rFonts w:ascii="Times New Roman" w:hAnsi="Times New Roman" w:cs="Times New Roman"/>
          <w:b/>
          <w:sz w:val="24"/>
          <w:szCs w:val="24"/>
        </w:rPr>
        <w:t xml:space="preserve"> Facing OPEC: Last ten </w:t>
      </w:r>
      <w:r w:rsidRPr="00FF4725">
        <w:rPr>
          <w:rFonts w:ascii="Times New Roman" w:hAnsi="Times New Roman" w:cs="Times New Roman"/>
          <w:b/>
          <w:sz w:val="24"/>
          <w:szCs w:val="24"/>
        </w:rPr>
        <w:t>years</w:t>
      </w:r>
    </w:p>
    <w:p w:rsidR="00F516A5"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Fluctuating Oil Prices: temporarily, leaders in OPEC part states confront the test of managing </w:t>
      </w:r>
      <w:r w:rsidR="00F516A5" w:rsidRPr="00FF4725">
        <w:rPr>
          <w:rFonts w:ascii="Times New Roman" w:hAnsi="Times New Roman" w:cs="Times New Roman"/>
          <w:sz w:val="24"/>
          <w:szCs w:val="24"/>
        </w:rPr>
        <w:t>fluctuations</w:t>
      </w:r>
      <w:r w:rsidRPr="00FF4725">
        <w:rPr>
          <w:rFonts w:ascii="Times New Roman" w:hAnsi="Times New Roman" w:cs="Times New Roman"/>
          <w:sz w:val="24"/>
          <w:szCs w:val="24"/>
        </w:rPr>
        <w:t xml:space="preserve"> in </w:t>
      </w:r>
      <w:r w:rsidR="00F516A5" w:rsidRPr="00FF4725">
        <w:rPr>
          <w:rFonts w:ascii="Times New Roman" w:hAnsi="Times New Roman" w:cs="Times New Roman"/>
          <w:sz w:val="24"/>
          <w:szCs w:val="24"/>
        </w:rPr>
        <w:t>oil prices</w:t>
      </w:r>
      <w:r w:rsidRPr="00FF4725">
        <w:rPr>
          <w:rFonts w:ascii="Times New Roman" w:hAnsi="Times New Roman" w:cs="Times New Roman"/>
          <w:sz w:val="24"/>
          <w:szCs w:val="24"/>
        </w:rPr>
        <w:t xml:space="preserve"> in view of varieties in costs and levels of generation, and the impact of these on both open consumption and the execution of their economies (</w:t>
      </w:r>
      <w:proofErr w:type="spellStart"/>
      <w:r w:rsidRPr="00FF4725">
        <w:rPr>
          <w:rFonts w:ascii="Times New Roman" w:hAnsi="Times New Roman" w:cs="Times New Roman"/>
          <w:sz w:val="24"/>
          <w:szCs w:val="24"/>
        </w:rPr>
        <w:t>Carbaugh</w:t>
      </w:r>
      <w:proofErr w:type="spellEnd"/>
      <w:r w:rsidRPr="00FF4725">
        <w:rPr>
          <w:rFonts w:ascii="Times New Roman" w:hAnsi="Times New Roman" w:cs="Times New Roman"/>
          <w:sz w:val="24"/>
          <w:szCs w:val="24"/>
        </w:rPr>
        <w:t xml:space="preserve">, 2017).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Individuals embrace various measures to face this test, incorporating a diminishment in broad daylight consumption – especially capital use during a period of low oil costs – or expecting moderate oil costs in spending gauges, as S</w:t>
      </w:r>
      <w:r w:rsidR="00E54CB9" w:rsidRPr="00FF4725">
        <w:rPr>
          <w:rFonts w:ascii="Times New Roman" w:hAnsi="Times New Roman" w:cs="Times New Roman"/>
          <w:sz w:val="24"/>
          <w:szCs w:val="24"/>
        </w:rPr>
        <w:t xml:space="preserve">audi Arabia does, for instance </w:t>
      </w:r>
      <w:r w:rsidRPr="00FF4725">
        <w:rPr>
          <w:rFonts w:ascii="Times New Roman" w:hAnsi="Times New Roman" w:cs="Times New Roman"/>
          <w:sz w:val="24"/>
          <w:szCs w:val="24"/>
        </w:rPr>
        <w:t>(</w:t>
      </w:r>
      <w:proofErr w:type="spellStart"/>
      <w:r w:rsidRPr="00FF4725">
        <w:rPr>
          <w:rFonts w:ascii="Times New Roman" w:hAnsi="Times New Roman" w:cs="Times New Roman"/>
          <w:sz w:val="24"/>
          <w:szCs w:val="24"/>
        </w:rPr>
        <w:t>Majid</w:t>
      </w:r>
      <w:proofErr w:type="spellEnd"/>
      <w:r w:rsidRPr="00FF4725">
        <w:rPr>
          <w:rFonts w:ascii="Times New Roman" w:hAnsi="Times New Roman" w:cs="Times New Roman"/>
          <w:sz w:val="24"/>
          <w:szCs w:val="24"/>
        </w:rPr>
        <w:t xml:space="preserve">, 2003).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Failure in Price Controls: OPEC does not work successfully as a cartel. It only every once in a long while impacts the oil generation rate in its part states. What's more, OPEC has no enduring effect on world costs, aside from under extremely uncommon conditions. Truly, the cost of oil is to a great extent set by showcase basics like the rate of interest underway limit, the effect of real wars, and the development of interest, which has been particularly solid in Asia as of late (</w:t>
      </w:r>
      <w:proofErr w:type="spellStart"/>
      <w:r w:rsidRPr="00FF4725">
        <w:rPr>
          <w:rFonts w:ascii="Times New Roman" w:hAnsi="Times New Roman" w:cs="Times New Roman"/>
          <w:sz w:val="24"/>
          <w:szCs w:val="24"/>
        </w:rPr>
        <w:t>Colgan</w:t>
      </w:r>
      <w:proofErr w:type="spellEnd"/>
      <w:r w:rsidRPr="00FF4725">
        <w:rPr>
          <w:rFonts w:ascii="Times New Roman" w:hAnsi="Times New Roman" w:cs="Times New Roman"/>
          <w:sz w:val="24"/>
          <w:szCs w:val="24"/>
        </w:rPr>
        <w:t xml:space="preserve">, 2011). </w:t>
      </w:r>
    </w:p>
    <w:p w:rsidR="00EE2D22" w:rsidRPr="00FF4725" w:rsidRDefault="004E34A1"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Global</w:t>
      </w:r>
      <w:r w:rsidR="00EE2D22" w:rsidRPr="00FF4725">
        <w:rPr>
          <w:rFonts w:ascii="Times New Roman" w:hAnsi="Times New Roman" w:cs="Times New Roman"/>
          <w:sz w:val="24"/>
          <w:szCs w:val="24"/>
        </w:rPr>
        <w:t xml:space="preserve"> Oil Demand Dynamism: When the organization sets an objective value it plans to accomplish the most elevated pay workable at its individuals without the cost antagonistically influencing </w:t>
      </w:r>
      <w:r w:rsidRPr="00FF4725">
        <w:rPr>
          <w:rFonts w:ascii="Times New Roman" w:hAnsi="Times New Roman" w:cs="Times New Roman"/>
          <w:sz w:val="24"/>
          <w:szCs w:val="24"/>
        </w:rPr>
        <w:t>global</w:t>
      </w:r>
      <w:r w:rsidR="00EE2D22" w:rsidRPr="00FF4725">
        <w:rPr>
          <w:rFonts w:ascii="Times New Roman" w:hAnsi="Times New Roman" w:cs="Times New Roman"/>
          <w:sz w:val="24"/>
          <w:szCs w:val="24"/>
        </w:rPr>
        <w:t xml:space="preserve"> request, the part of oil or OPEC's piece of the overall industry. In any case, the organization needs to painstakingly take </w:t>
      </w:r>
      <w:r w:rsidR="00F516A5" w:rsidRPr="00FF4725">
        <w:rPr>
          <w:rFonts w:ascii="Times New Roman" w:hAnsi="Times New Roman" w:cs="Times New Roman"/>
          <w:sz w:val="24"/>
          <w:szCs w:val="24"/>
        </w:rPr>
        <w:t>after-market</w:t>
      </w:r>
      <w:r w:rsidR="00EE2D22" w:rsidRPr="00FF4725">
        <w:rPr>
          <w:rFonts w:ascii="Times New Roman" w:hAnsi="Times New Roman" w:cs="Times New Roman"/>
          <w:sz w:val="24"/>
          <w:szCs w:val="24"/>
        </w:rPr>
        <w:t xml:space="preserve"> improvements where, by the day's end, the level of costs impacts request and non-OPEC supplies. </w:t>
      </w:r>
    </w:p>
    <w:p w:rsidR="00E6305E" w:rsidRPr="00FF4725" w:rsidRDefault="00E6305E"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lastRenderedPageBreak/>
        <w:t xml:space="preserve">As of late, to evaluate the ramifications of potential future policy changes, Paris Agreement created by OPEC to: a) give strategies bolster emanation </w:t>
      </w:r>
      <w:proofErr w:type="spellStart"/>
      <w:r w:rsidRPr="00FF4725">
        <w:rPr>
          <w:rFonts w:ascii="Times New Roman" w:hAnsi="Times New Roman" w:cs="Times New Roman"/>
          <w:sz w:val="24"/>
          <w:szCs w:val="24"/>
        </w:rPr>
        <w:t>reductionss</w:t>
      </w:r>
      <w:proofErr w:type="spellEnd"/>
      <w:r w:rsidRPr="00FF4725">
        <w:rPr>
          <w:rFonts w:ascii="Times New Roman" w:hAnsi="Times New Roman" w:cs="Times New Roman"/>
          <w:sz w:val="24"/>
          <w:szCs w:val="24"/>
        </w:rPr>
        <w:t xml:space="preserve"> at a quicker pace; and, b) predict the convenient usage of the INDCs by all Parties, while both restrictive and unlimited targets incorporated into the INDCs are executed by the expressed formation (OPEC, 2016). The two option situations will have huge ramifications on the general energy landscape scene and on each of the fuel sorts. For oil, the request standpoint would be decreased from the levels anticipated</w:t>
      </w:r>
    </w:p>
    <w:p w:rsidR="00EE2D22" w:rsidRPr="00FF4725" w:rsidRDefault="00EE2D22" w:rsidP="00FF4725">
      <w:pPr>
        <w:spacing w:line="480" w:lineRule="auto"/>
        <w:ind w:firstLine="567"/>
        <w:rPr>
          <w:rFonts w:ascii="Times New Roman" w:hAnsi="Times New Roman" w:cs="Times New Roman"/>
          <w:b/>
          <w:sz w:val="24"/>
          <w:szCs w:val="24"/>
        </w:rPr>
      </w:pPr>
      <w:r w:rsidRPr="00FF4725">
        <w:rPr>
          <w:rFonts w:ascii="Times New Roman" w:hAnsi="Times New Roman" w:cs="Times New Roman"/>
          <w:b/>
          <w:sz w:val="24"/>
          <w:szCs w:val="24"/>
        </w:rPr>
        <w:t xml:space="preserve">Iranian Oil and Gas Regime: Changing Trajectory </w:t>
      </w:r>
    </w:p>
    <w:p w:rsidR="00F516A5"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It was in the 1960s, with the </w:t>
      </w:r>
      <w:r w:rsidR="00E6305E" w:rsidRPr="00FF4725">
        <w:rPr>
          <w:rFonts w:ascii="Times New Roman" w:hAnsi="Times New Roman" w:cs="Times New Roman"/>
          <w:sz w:val="24"/>
          <w:szCs w:val="24"/>
        </w:rPr>
        <w:t>formation</w:t>
      </w:r>
      <w:r w:rsidRPr="00FF4725">
        <w:rPr>
          <w:rFonts w:ascii="Times New Roman" w:hAnsi="Times New Roman" w:cs="Times New Roman"/>
          <w:sz w:val="24"/>
          <w:szCs w:val="24"/>
        </w:rPr>
        <w:t xml:space="preserve"> of OPEC, that Iran alongside Iraq, Saudi Arabia, Kuwait, and Venezuela changed the power condition of </w:t>
      </w:r>
      <w:r w:rsidR="004E34A1" w:rsidRPr="00FF4725">
        <w:rPr>
          <w:rFonts w:ascii="Times New Roman" w:hAnsi="Times New Roman" w:cs="Times New Roman"/>
          <w:sz w:val="24"/>
          <w:szCs w:val="24"/>
        </w:rPr>
        <w:t>global</w:t>
      </w:r>
      <w:r w:rsidRPr="00FF4725">
        <w:rPr>
          <w:rFonts w:ascii="Times New Roman" w:hAnsi="Times New Roman" w:cs="Times New Roman"/>
          <w:sz w:val="24"/>
          <w:szCs w:val="24"/>
        </w:rPr>
        <w:t xml:space="preserve"> oil governmental issues. This additionally contributed in the basic move of its economy. </w:t>
      </w:r>
    </w:p>
    <w:p w:rsidR="00F516A5"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The developing profile of </w:t>
      </w:r>
      <w:r w:rsidR="00F516A5" w:rsidRPr="00FF4725">
        <w:rPr>
          <w:rFonts w:ascii="Times New Roman" w:hAnsi="Times New Roman" w:cs="Times New Roman"/>
          <w:sz w:val="24"/>
          <w:szCs w:val="24"/>
        </w:rPr>
        <w:t>oil prices</w:t>
      </w:r>
      <w:r w:rsidRPr="00FF4725">
        <w:rPr>
          <w:rFonts w:ascii="Times New Roman" w:hAnsi="Times New Roman" w:cs="Times New Roman"/>
          <w:sz w:val="24"/>
          <w:szCs w:val="24"/>
        </w:rPr>
        <w:t xml:space="preserve"> amid the 1970s made the nation rich yet intensely subject to the oil and gas part. It represented almost 80 </w:t>
      </w:r>
      <w:proofErr w:type="spellStart"/>
      <w:r w:rsidRPr="00FF4725">
        <w:rPr>
          <w:rFonts w:ascii="Times New Roman" w:hAnsi="Times New Roman" w:cs="Times New Roman"/>
          <w:sz w:val="24"/>
          <w:szCs w:val="24"/>
        </w:rPr>
        <w:t>percent</w:t>
      </w:r>
      <w:proofErr w:type="spellEnd"/>
      <w:r w:rsidRPr="00FF4725">
        <w:rPr>
          <w:rFonts w:ascii="Times New Roman" w:hAnsi="Times New Roman" w:cs="Times New Roman"/>
          <w:sz w:val="24"/>
          <w:szCs w:val="24"/>
        </w:rPr>
        <w:t xml:space="preserve"> of the financial plan and in the process the economy ended up plainly helpless against </w:t>
      </w:r>
      <w:r w:rsidR="004E34A1" w:rsidRPr="00FF4725">
        <w:rPr>
          <w:rFonts w:ascii="Times New Roman" w:hAnsi="Times New Roman" w:cs="Times New Roman"/>
          <w:sz w:val="24"/>
          <w:szCs w:val="24"/>
        </w:rPr>
        <w:t>global</w:t>
      </w:r>
      <w:r w:rsidRPr="00FF4725">
        <w:rPr>
          <w:rFonts w:ascii="Times New Roman" w:hAnsi="Times New Roman" w:cs="Times New Roman"/>
          <w:sz w:val="24"/>
          <w:szCs w:val="24"/>
        </w:rPr>
        <w:t xml:space="preserve"> oil costs and authorizes at a later date. The stakes of Iranian economy on </w:t>
      </w:r>
      <w:r w:rsidR="004E34A1" w:rsidRPr="00FF4725">
        <w:rPr>
          <w:rFonts w:ascii="Times New Roman" w:hAnsi="Times New Roman" w:cs="Times New Roman"/>
          <w:sz w:val="24"/>
          <w:szCs w:val="24"/>
        </w:rPr>
        <w:t>global</w:t>
      </w:r>
      <w:r w:rsidRPr="00FF4725">
        <w:rPr>
          <w:rFonts w:ascii="Times New Roman" w:hAnsi="Times New Roman" w:cs="Times New Roman"/>
          <w:sz w:val="24"/>
          <w:szCs w:val="24"/>
        </w:rPr>
        <w:t xml:space="preserve"> market turned out to be very noteworthy. Oil and gas, in this way, wind up plainly one of the prime drivers of its </w:t>
      </w:r>
      <w:r w:rsidR="00F516A5" w:rsidRPr="00FF4725">
        <w:rPr>
          <w:rFonts w:ascii="Times New Roman" w:hAnsi="Times New Roman" w:cs="Times New Roman"/>
          <w:sz w:val="24"/>
          <w:szCs w:val="24"/>
        </w:rPr>
        <w:t>foreign policy (Pant, 2016).</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Since the insurgency, the oil and gas approach of the administration has experienced change. The Islamic administration perceived the hugeness of oil and gas to the economy and wanted to utilize it for expansion. Be that as it may, the eight years of Iran– Iraq war and later endorses confined its potential (Pant, 2016).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Iran as per BP Report of 2015 is the </w:t>
      </w:r>
      <w:r w:rsidR="00BE4E2C" w:rsidRPr="00FF4725">
        <w:rPr>
          <w:rFonts w:ascii="Times New Roman" w:hAnsi="Times New Roman" w:cs="Times New Roman"/>
          <w:sz w:val="24"/>
          <w:szCs w:val="24"/>
        </w:rPr>
        <w:t>repository</w:t>
      </w:r>
      <w:r w:rsidRPr="00FF4725">
        <w:rPr>
          <w:rFonts w:ascii="Times New Roman" w:hAnsi="Times New Roman" w:cs="Times New Roman"/>
          <w:sz w:val="24"/>
          <w:szCs w:val="24"/>
        </w:rPr>
        <w:t xml:space="preserve"> of 157.89 thousand million barrels of </w:t>
      </w:r>
      <w:r w:rsidR="00BE4E2C" w:rsidRPr="00FF4725">
        <w:rPr>
          <w:rFonts w:ascii="Times New Roman" w:hAnsi="Times New Roman" w:cs="Times New Roman"/>
          <w:sz w:val="24"/>
          <w:szCs w:val="24"/>
        </w:rPr>
        <w:t xml:space="preserve">proven oil reserve </w:t>
      </w:r>
      <w:r w:rsidRPr="00FF4725">
        <w:rPr>
          <w:rFonts w:ascii="Times New Roman" w:hAnsi="Times New Roman" w:cs="Times New Roman"/>
          <w:sz w:val="24"/>
          <w:szCs w:val="24"/>
        </w:rPr>
        <w:t xml:space="preserve">with </w:t>
      </w:r>
      <w:r w:rsidR="004E34A1" w:rsidRPr="00FF4725">
        <w:rPr>
          <w:rFonts w:ascii="Times New Roman" w:hAnsi="Times New Roman" w:cs="Times New Roman"/>
          <w:sz w:val="24"/>
          <w:szCs w:val="24"/>
        </w:rPr>
        <w:t>global</w:t>
      </w:r>
      <w:r w:rsidRPr="00FF4725">
        <w:rPr>
          <w:rFonts w:ascii="Times New Roman" w:hAnsi="Times New Roman" w:cs="Times New Roman"/>
          <w:sz w:val="24"/>
          <w:szCs w:val="24"/>
        </w:rPr>
        <w:t xml:space="preserve"> </w:t>
      </w:r>
      <w:r w:rsidR="00BE4E2C" w:rsidRPr="00FF4725">
        <w:rPr>
          <w:rFonts w:ascii="Times New Roman" w:hAnsi="Times New Roman" w:cs="Times New Roman"/>
          <w:sz w:val="24"/>
          <w:szCs w:val="24"/>
        </w:rPr>
        <w:t xml:space="preserve">share </w:t>
      </w:r>
      <w:r w:rsidRPr="00FF4725">
        <w:rPr>
          <w:rFonts w:ascii="Times New Roman" w:hAnsi="Times New Roman" w:cs="Times New Roman"/>
          <w:sz w:val="24"/>
          <w:szCs w:val="24"/>
        </w:rPr>
        <w:t xml:space="preserve">of 9.3 </w:t>
      </w:r>
      <w:proofErr w:type="spellStart"/>
      <w:r w:rsidRPr="00FF4725">
        <w:rPr>
          <w:rFonts w:ascii="Times New Roman" w:hAnsi="Times New Roman" w:cs="Times New Roman"/>
          <w:sz w:val="24"/>
          <w:szCs w:val="24"/>
        </w:rPr>
        <w:t>percent</w:t>
      </w:r>
      <w:proofErr w:type="spellEnd"/>
      <w:r w:rsidRPr="00FF4725">
        <w:rPr>
          <w:rFonts w:ascii="Times New Roman" w:hAnsi="Times New Roman" w:cs="Times New Roman"/>
          <w:sz w:val="24"/>
          <w:szCs w:val="24"/>
        </w:rPr>
        <w:t xml:space="preserve">, bigger than Iraq and the UAE. Essentially </w:t>
      </w:r>
      <w:r w:rsidRPr="00FF4725">
        <w:rPr>
          <w:rFonts w:ascii="Times New Roman" w:hAnsi="Times New Roman" w:cs="Times New Roman"/>
          <w:sz w:val="24"/>
          <w:szCs w:val="24"/>
        </w:rPr>
        <w:lastRenderedPageBreak/>
        <w:t xml:space="preserve">its gas stores are evaluated at 34.0 trillion cubic </w:t>
      </w:r>
      <w:proofErr w:type="gramStart"/>
      <w:r w:rsidRPr="00FF4725">
        <w:rPr>
          <w:rFonts w:ascii="Times New Roman" w:hAnsi="Times New Roman" w:cs="Times New Roman"/>
          <w:sz w:val="24"/>
          <w:szCs w:val="24"/>
        </w:rPr>
        <w:t>meter</w:t>
      </w:r>
      <w:proofErr w:type="gramEnd"/>
      <w:r w:rsidRPr="00FF4725">
        <w:rPr>
          <w:rFonts w:ascii="Times New Roman" w:hAnsi="Times New Roman" w:cs="Times New Roman"/>
          <w:sz w:val="24"/>
          <w:szCs w:val="24"/>
        </w:rPr>
        <w:t xml:space="preserve"> (</w:t>
      </w:r>
      <w:proofErr w:type="spellStart"/>
      <w:r w:rsidRPr="00FF4725">
        <w:rPr>
          <w:rFonts w:ascii="Times New Roman" w:hAnsi="Times New Roman" w:cs="Times New Roman"/>
          <w:sz w:val="24"/>
          <w:szCs w:val="24"/>
        </w:rPr>
        <w:t>tcm</w:t>
      </w:r>
      <w:proofErr w:type="spellEnd"/>
      <w:r w:rsidRPr="00FF4725">
        <w:rPr>
          <w:rFonts w:ascii="Times New Roman" w:hAnsi="Times New Roman" w:cs="Times New Roman"/>
          <w:sz w:val="24"/>
          <w:szCs w:val="24"/>
        </w:rPr>
        <w:t xml:space="preserve">) with a </w:t>
      </w:r>
      <w:r w:rsidR="004E34A1" w:rsidRPr="00FF4725">
        <w:rPr>
          <w:rFonts w:ascii="Times New Roman" w:hAnsi="Times New Roman" w:cs="Times New Roman"/>
          <w:sz w:val="24"/>
          <w:szCs w:val="24"/>
        </w:rPr>
        <w:t>global</w:t>
      </w:r>
      <w:r w:rsidR="00F516A5" w:rsidRPr="00FF4725">
        <w:rPr>
          <w:rFonts w:ascii="Times New Roman" w:hAnsi="Times New Roman" w:cs="Times New Roman"/>
          <w:sz w:val="24"/>
          <w:szCs w:val="24"/>
        </w:rPr>
        <w:t xml:space="preserve"> offer of 18.2 </w:t>
      </w:r>
      <w:proofErr w:type="spellStart"/>
      <w:r w:rsidR="00F516A5" w:rsidRPr="00FF4725">
        <w:rPr>
          <w:rFonts w:ascii="Times New Roman" w:hAnsi="Times New Roman" w:cs="Times New Roman"/>
          <w:sz w:val="24"/>
          <w:szCs w:val="24"/>
        </w:rPr>
        <w:t>percent</w:t>
      </w:r>
      <w:proofErr w:type="spellEnd"/>
      <w:r w:rsidR="00F516A5" w:rsidRPr="00FF4725">
        <w:rPr>
          <w:rFonts w:ascii="Times New Roman" w:hAnsi="Times New Roman" w:cs="Times New Roman"/>
          <w:sz w:val="24"/>
          <w:szCs w:val="24"/>
        </w:rPr>
        <w:t>.</w:t>
      </w:r>
      <w:r w:rsidR="00E6305E" w:rsidRPr="00FF4725">
        <w:rPr>
          <w:rFonts w:ascii="Times New Roman" w:hAnsi="Times New Roman" w:cs="Times New Roman"/>
          <w:sz w:val="24"/>
          <w:szCs w:val="24"/>
        </w:rPr>
        <w:t xml:space="preserve"> </w:t>
      </w:r>
      <w:r w:rsidRPr="00FF4725">
        <w:rPr>
          <w:rFonts w:ascii="Times New Roman" w:hAnsi="Times New Roman" w:cs="Times New Roman"/>
          <w:sz w:val="24"/>
          <w:szCs w:val="24"/>
        </w:rPr>
        <w:t xml:space="preserve">Since its revelation, oil has been characterizing the political economy of Iran both locally and universally. Preceding the 1979 Islamic upset, it was seen as one of the mainstays of US Middle East Policy (Pant, 2016).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The income </w:t>
      </w:r>
      <w:r w:rsidR="00F516A5" w:rsidRPr="00FF4725">
        <w:rPr>
          <w:rFonts w:ascii="Times New Roman" w:hAnsi="Times New Roman" w:cs="Times New Roman"/>
          <w:sz w:val="24"/>
          <w:szCs w:val="24"/>
        </w:rPr>
        <w:t>loss</w:t>
      </w:r>
      <w:r w:rsidRPr="00FF4725">
        <w:rPr>
          <w:rFonts w:ascii="Times New Roman" w:hAnsi="Times New Roman" w:cs="Times New Roman"/>
          <w:sz w:val="24"/>
          <w:szCs w:val="24"/>
        </w:rPr>
        <w:t xml:space="preserve"> looked by the nation could be seen by the way that according to the IMF evaluate, it descended from US$118 billion out of 2011– 2012 to US$63 billion in the following year, enrolling a decay of 47 </w:t>
      </w:r>
      <w:proofErr w:type="spellStart"/>
      <w:r w:rsidRPr="00FF4725">
        <w:rPr>
          <w:rFonts w:ascii="Times New Roman" w:hAnsi="Times New Roman" w:cs="Times New Roman"/>
          <w:sz w:val="24"/>
          <w:szCs w:val="24"/>
        </w:rPr>
        <w:t>percent</w:t>
      </w:r>
      <w:proofErr w:type="spellEnd"/>
      <w:r w:rsidRPr="00FF4725">
        <w:rPr>
          <w:rFonts w:ascii="Times New Roman" w:hAnsi="Times New Roman" w:cs="Times New Roman"/>
          <w:sz w:val="24"/>
          <w:szCs w:val="24"/>
        </w:rPr>
        <w:t>. It additionally declined to US$56 billion of every 2013– 2014 (in the same place.). What's more, the authorizations affected the advancement of the oil and gas segment, bringing about the business confronting a basic emergency. The economy stays reliant on it however the maturing oil wells, innovative out of date quality and deficient ventures have made the administr</w:t>
      </w:r>
      <w:r w:rsidR="00E54CB9" w:rsidRPr="00FF4725">
        <w:rPr>
          <w:rFonts w:ascii="Times New Roman" w:hAnsi="Times New Roman" w:cs="Times New Roman"/>
          <w:sz w:val="24"/>
          <w:szCs w:val="24"/>
        </w:rPr>
        <w:t xml:space="preserve">ation recalibrate its approach </w:t>
      </w:r>
      <w:r w:rsidRPr="00FF4725">
        <w:rPr>
          <w:rFonts w:ascii="Times New Roman" w:hAnsi="Times New Roman" w:cs="Times New Roman"/>
          <w:sz w:val="24"/>
          <w:szCs w:val="24"/>
        </w:rPr>
        <w:t xml:space="preserve">(Pant, 2016).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b/>
          <w:sz w:val="24"/>
          <w:szCs w:val="24"/>
        </w:rPr>
        <w:t>Conclusion</w:t>
      </w:r>
      <w:r w:rsidRPr="00FF4725">
        <w:rPr>
          <w:rFonts w:ascii="Times New Roman" w:hAnsi="Times New Roman" w:cs="Times New Roman"/>
          <w:sz w:val="24"/>
          <w:szCs w:val="24"/>
        </w:rPr>
        <w:t xml:space="preserve">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It has been seen from the over that when OPEC sets an objective value it expects to accomplish the most astounding wage workable at its individuals without the cost antagonistically influencing </w:t>
      </w:r>
      <w:r w:rsidR="004E34A1" w:rsidRPr="00FF4725">
        <w:rPr>
          <w:rFonts w:ascii="Times New Roman" w:hAnsi="Times New Roman" w:cs="Times New Roman"/>
          <w:sz w:val="24"/>
          <w:szCs w:val="24"/>
        </w:rPr>
        <w:t>global</w:t>
      </w:r>
      <w:r w:rsidRPr="00FF4725">
        <w:rPr>
          <w:rFonts w:ascii="Times New Roman" w:hAnsi="Times New Roman" w:cs="Times New Roman"/>
          <w:sz w:val="24"/>
          <w:szCs w:val="24"/>
        </w:rPr>
        <w:t xml:space="preserve"> request, the part of oil or OPEC's piece of the overall industry. The dynamism of the oil </w:t>
      </w:r>
      <w:r w:rsidR="00E6305E" w:rsidRPr="00FF4725">
        <w:rPr>
          <w:rFonts w:ascii="Times New Roman" w:hAnsi="Times New Roman" w:cs="Times New Roman"/>
          <w:sz w:val="24"/>
          <w:szCs w:val="24"/>
        </w:rPr>
        <w:t>market</w:t>
      </w:r>
      <w:r w:rsidRPr="00FF4725">
        <w:rPr>
          <w:rFonts w:ascii="Times New Roman" w:hAnsi="Times New Roman" w:cs="Times New Roman"/>
          <w:sz w:val="24"/>
          <w:szCs w:val="24"/>
        </w:rPr>
        <w:t xml:space="preserve"> requires the market </w:t>
      </w:r>
      <w:proofErr w:type="spellStart"/>
      <w:r w:rsidR="00FF4725">
        <w:rPr>
          <w:rFonts w:ascii="Times New Roman" w:hAnsi="Times New Roman" w:cs="Times New Roman"/>
          <w:sz w:val="24"/>
          <w:szCs w:val="24"/>
        </w:rPr>
        <w:t>leader</w:t>
      </w:r>
      <w:r w:rsidRPr="00FF4725">
        <w:rPr>
          <w:rFonts w:ascii="Times New Roman" w:hAnsi="Times New Roman" w:cs="Times New Roman"/>
          <w:sz w:val="24"/>
          <w:szCs w:val="24"/>
        </w:rPr>
        <w:t>pioneer</w:t>
      </w:r>
      <w:proofErr w:type="spellEnd"/>
      <w:r w:rsidRPr="00FF4725">
        <w:rPr>
          <w:rFonts w:ascii="Times New Roman" w:hAnsi="Times New Roman" w:cs="Times New Roman"/>
          <w:sz w:val="24"/>
          <w:szCs w:val="24"/>
        </w:rPr>
        <w:t xml:space="preserve"> to continue checking its improvements and even to change course when the need emerges. </w:t>
      </w:r>
    </w:p>
    <w:p w:rsidR="00EE2D22" w:rsidRPr="00FF4725" w:rsidRDefault="00EE2D22" w:rsidP="00FF4725">
      <w:pPr>
        <w:spacing w:line="480" w:lineRule="auto"/>
        <w:ind w:firstLine="567"/>
        <w:rPr>
          <w:rFonts w:ascii="Times New Roman" w:hAnsi="Times New Roman" w:cs="Times New Roman"/>
          <w:sz w:val="24"/>
          <w:szCs w:val="24"/>
        </w:rPr>
      </w:pPr>
      <w:r w:rsidRPr="00FF4725">
        <w:rPr>
          <w:rFonts w:ascii="Times New Roman" w:hAnsi="Times New Roman" w:cs="Times New Roman"/>
          <w:sz w:val="24"/>
          <w:szCs w:val="24"/>
        </w:rPr>
        <w:t xml:space="preserve">The historical backdrop of the organization is loaded with cases where here and now picks up dominated long haul goals. </w:t>
      </w:r>
      <w:r w:rsidRPr="00FF4725">
        <w:rPr>
          <w:rFonts w:ascii="Times New Roman" w:hAnsi="Times New Roman" w:cs="Times New Roman"/>
          <w:sz w:val="24"/>
          <w:szCs w:val="24"/>
          <w:lang w:val="en-US"/>
        </w:rPr>
        <w:t xml:space="preserve">To overcome the above challenges and remain relevant in the changing times that are coupled with technology and alternative energy sources such as hydro and renewable energy, putting in place proper trade policies that go beyond organization statutes will best serve the interests of the member states and cushion them against adverse oil prices. </w:t>
      </w:r>
    </w:p>
    <w:p w:rsidR="00FF4725" w:rsidRPr="00FF4725" w:rsidRDefault="00FF4725" w:rsidP="00FF4725">
      <w:pPr>
        <w:spacing w:line="480" w:lineRule="auto"/>
        <w:ind w:firstLine="567"/>
        <w:jc w:val="center"/>
        <w:rPr>
          <w:rFonts w:ascii="Times New Roman" w:hAnsi="Times New Roman" w:cs="Times New Roman"/>
          <w:sz w:val="24"/>
          <w:szCs w:val="24"/>
        </w:rPr>
      </w:pPr>
      <w:r w:rsidRPr="00FF4725">
        <w:rPr>
          <w:rFonts w:ascii="Times New Roman" w:hAnsi="Times New Roman" w:cs="Times New Roman"/>
          <w:b/>
          <w:sz w:val="24"/>
          <w:szCs w:val="24"/>
        </w:rPr>
        <w:lastRenderedPageBreak/>
        <w:t>Reference</w:t>
      </w:r>
    </w:p>
    <w:p w:rsidR="00FF4725" w:rsidRPr="00FF4725" w:rsidRDefault="00FF4725" w:rsidP="00FF4725">
      <w:pPr>
        <w:spacing w:line="480" w:lineRule="auto"/>
        <w:ind w:left="567" w:hanging="567"/>
        <w:rPr>
          <w:rFonts w:ascii="Times New Roman" w:hAnsi="Times New Roman" w:cs="Times New Roman"/>
          <w:sz w:val="24"/>
          <w:szCs w:val="24"/>
        </w:rPr>
      </w:pPr>
      <w:proofErr w:type="spellStart"/>
      <w:r w:rsidRPr="00FF4725">
        <w:rPr>
          <w:rFonts w:ascii="Times New Roman" w:hAnsi="Times New Roman" w:cs="Times New Roman"/>
          <w:sz w:val="24"/>
          <w:szCs w:val="24"/>
        </w:rPr>
        <w:t>Aperjis</w:t>
      </w:r>
      <w:proofErr w:type="spellEnd"/>
      <w:r w:rsidRPr="00FF4725">
        <w:rPr>
          <w:rFonts w:ascii="Times New Roman" w:hAnsi="Times New Roman" w:cs="Times New Roman"/>
          <w:sz w:val="24"/>
          <w:szCs w:val="24"/>
        </w:rPr>
        <w:t>, D. (1982). The Oil Market in the 1980s: OPEC Oil Policy and Economic Development. (Cambridge, MA: Ballinger.</w:t>
      </w:r>
    </w:p>
    <w:p w:rsidR="00FF4725" w:rsidRPr="00FF4725" w:rsidRDefault="00FF4725" w:rsidP="00FF4725">
      <w:pPr>
        <w:spacing w:line="480" w:lineRule="auto"/>
        <w:ind w:left="567" w:hanging="567"/>
        <w:rPr>
          <w:rFonts w:ascii="Times New Roman" w:hAnsi="Times New Roman" w:cs="Times New Roman"/>
          <w:sz w:val="24"/>
          <w:szCs w:val="24"/>
        </w:rPr>
      </w:pPr>
      <w:proofErr w:type="spellStart"/>
      <w:r w:rsidRPr="00FF4725">
        <w:rPr>
          <w:rFonts w:ascii="Times New Roman" w:hAnsi="Times New Roman" w:cs="Times New Roman"/>
          <w:sz w:val="24"/>
          <w:szCs w:val="24"/>
        </w:rPr>
        <w:t>Carbaugh</w:t>
      </w:r>
      <w:proofErr w:type="spellEnd"/>
      <w:r w:rsidRPr="00FF4725">
        <w:rPr>
          <w:rFonts w:ascii="Times New Roman" w:hAnsi="Times New Roman" w:cs="Times New Roman"/>
          <w:sz w:val="24"/>
          <w:szCs w:val="24"/>
        </w:rPr>
        <w:t xml:space="preserve">, R. (2017). </w:t>
      </w:r>
      <w:proofErr w:type="gramStart"/>
      <w:r w:rsidRPr="00FF4725">
        <w:rPr>
          <w:rFonts w:ascii="Times New Roman" w:hAnsi="Times New Roman" w:cs="Times New Roman"/>
          <w:sz w:val="24"/>
          <w:szCs w:val="24"/>
        </w:rPr>
        <w:t>International Economics.</w:t>
      </w:r>
      <w:proofErr w:type="gramEnd"/>
      <w:r w:rsidRPr="00FF4725">
        <w:rPr>
          <w:rFonts w:ascii="Times New Roman" w:hAnsi="Times New Roman" w:cs="Times New Roman"/>
          <w:sz w:val="24"/>
          <w:szCs w:val="24"/>
        </w:rPr>
        <w:t xml:space="preserve"> </w:t>
      </w:r>
      <w:proofErr w:type="spellStart"/>
      <w:proofErr w:type="gramStart"/>
      <w:r w:rsidRPr="00FF4725">
        <w:rPr>
          <w:rFonts w:ascii="Times New Roman" w:hAnsi="Times New Roman" w:cs="Times New Roman"/>
          <w:sz w:val="24"/>
          <w:szCs w:val="24"/>
        </w:rPr>
        <w:t>Cengage</w:t>
      </w:r>
      <w:proofErr w:type="spellEnd"/>
      <w:r w:rsidRPr="00FF4725">
        <w:rPr>
          <w:rFonts w:ascii="Times New Roman" w:hAnsi="Times New Roman" w:cs="Times New Roman"/>
          <w:sz w:val="24"/>
          <w:szCs w:val="24"/>
        </w:rPr>
        <w:t>.</w:t>
      </w:r>
      <w:proofErr w:type="gramEnd"/>
    </w:p>
    <w:p w:rsidR="00FF4725" w:rsidRPr="00FF4725" w:rsidRDefault="00FF4725" w:rsidP="00FF4725">
      <w:pPr>
        <w:spacing w:line="480" w:lineRule="auto"/>
        <w:ind w:left="567" w:hanging="567"/>
        <w:rPr>
          <w:rFonts w:ascii="Times New Roman" w:hAnsi="Times New Roman" w:cs="Times New Roman"/>
          <w:sz w:val="24"/>
          <w:szCs w:val="24"/>
        </w:rPr>
      </w:pPr>
      <w:proofErr w:type="spellStart"/>
      <w:r w:rsidRPr="00FF4725">
        <w:rPr>
          <w:rFonts w:ascii="Times New Roman" w:hAnsi="Times New Roman" w:cs="Times New Roman"/>
          <w:sz w:val="24"/>
          <w:szCs w:val="24"/>
        </w:rPr>
        <w:t>Colgan</w:t>
      </w:r>
      <w:proofErr w:type="spellEnd"/>
      <w:r w:rsidRPr="00FF4725">
        <w:rPr>
          <w:rFonts w:ascii="Times New Roman" w:hAnsi="Times New Roman" w:cs="Times New Roman"/>
          <w:sz w:val="24"/>
          <w:szCs w:val="24"/>
        </w:rPr>
        <w:t xml:space="preserve">, J. (2011). The Emperor Has No Clothes: The Limits of OPEC in the Global Oil Market. </w:t>
      </w:r>
      <w:proofErr w:type="gramStart"/>
      <w:r w:rsidRPr="00FF4725">
        <w:rPr>
          <w:rFonts w:ascii="Times New Roman" w:hAnsi="Times New Roman" w:cs="Times New Roman"/>
          <w:sz w:val="24"/>
          <w:szCs w:val="24"/>
        </w:rPr>
        <w:t>Princeton University.</w:t>
      </w:r>
      <w:proofErr w:type="gramEnd"/>
      <w:r w:rsidRPr="00FF4725">
        <w:rPr>
          <w:rFonts w:ascii="Times New Roman" w:hAnsi="Times New Roman" w:cs="Times New Roman"/>
          <w:sz w:val="24"/>
          <w:szCs w:val="24"/>
        </w:rPr>
        <w:t xml:space="preserve"> Retrieved from: https://www.princeton.edu/~pcglobal/conferences/environment/papers/colgan.pdf </w:t>
      </w:r>
    </w:p>
    <w:p w:rsidR="00FF4725" w:rsidRPr="00FF4725" w:rsidRDefault="00FF4725" w:rsidP="00FF4725">
      <w:pPr>
        <w:spacing w:line="480" w:lineRule="auto"/>
        <w:ind w:left="567" w:hanging="567"/>
        <w:rPr>
          <w:rFonts w:ascii="Times New Roman" w:hAnsi="Times New Roman" w:cs="Times New Roman"/>
          <w:sz w:val="24"/>
          <w:szCs w:val="24"/>
        </w:rPr>
      </w:pPr>
      <w:proofErr w:type="spellStart"/>
      <w:r w:rsidRPr="00FF4725">
        <w:rPr>
          <w:rFonts w:ascii="Times New Roman" w:hAnsi="Times New Roman" w:cs="Times New Roman"/>
          <w:sz w:val="24"/>
          <w:szCs w:val="24"/>
        </w:rPr>
        <w:t>Mabro</w:t>
      </w:r>
      <w:proofErr w:type="spellEnd"/>
      <w:r w:rsidRPr="00FF4725">
        <w:rPr>
          <w:rFonts w:ascii="Times New Roman" w:hAnsi="Times New Roman" w:cs="Times New Roman"/>
          <w:sz w:val="24"/>
          <w:szCs w:val="24"/>
        </w:rPr>
        <w:t xml:space="preserve">, R. (1975) “Can OPEC Hold the Line?”  Middle East Economic Survey, Supplement, 18:19 </w:t>
      </w:r>
    </w:p>
    <w:p w:rsidR="00FF4725" w:rsidRPr="00FF4725" w:rsidRDefault="00FF4725" w:rsidP="00FF4725">
      <w:pPr>
        <w:spacing w:line="480" w:lineRule="auto"/>
        <w:ind w:left="567" w:hanging="567"/>
        <w:rPr>
          <w:rFonts w:ascii="Times New Roman" w:hAnsi="Times New Roman" w:cs="Times New Roman"/>
          <w:sz w:val="24"/>
          <w:szCs w:val="24"/>
        </w:rPr>
      </w:pPr>
      <w:proofErr w:type="spellStart"/>
      <w:r w:rsidRPr="00FF4725">
        <w:rPr>
          <w:rFonts w:ascii="Times New Roman" w:hAnsi="Times New Roman" w:cs="Times New Roman"/>
          <w:sz w:val="24"/>
          <w:szCs w:val="24"/>
        </w:rPr>
        <w:t>MacAvoy</w:t>
      </w:r>
      <w:proofErr w:type="spellEnd"/>
      <w:r w:rsidRPr="00FF4725">
        <w:rPr>
          <w:rFonts w:ascii="Times New Roman" w:hAnsi="Times New Roman" w:cs="Times New Roman"/>
          <w:sz w:val="24"/>
          <w:szCs w:val="24"/>
        </w:rPr>
        <w:t xml:space="preserve">, P. (1982). Crude Oil Prices As Determined by OPEC and Market Fundamentals. Cambridge, MA: Ballinger. </w:t>
      </w:r>
    </w:p>
    <w:p w:rsidR="00FF4725" w:rsidRPr="00FF4725" w:rsidRDefault="00FF4725" w:rsidP="00FF4725">
      <w:pPr>
        <w:pStyle w:val="NormalWeb"/>
        <w:spacing w:before="0" w:beforeAutospacing="0" w:after="0" w:afterAutospacing="0" w:line="480" w:lineRule="auto"/>
        <w:ind w:left="567" w:hanging="567"/>
      </w:pPr>
      <w:proofErr w:type="spellStart"/>
      <w:r w:rsidRPr="00FF4725">
        <w:t>Majid</w:t>
      </w:r>
      <w:proofErr w:type="spellEnd"/>
      <w:r w:rsidRPr="00FF4725">
        <w:t xml:space="preserve">, A. (2003). </w:t>
      </w:r>
      <w:r w:rsidRPr="00FF4725">
        <w:rPr>
          <w:bCs/>
          <w:lang w:val="en-US"/>
        </w:rPr>
        <w:t xml:space="preserve">Internal Challenges </w:t>
      </w:r>
      <w:proofErr w:type="gramStart"/>
      <w:r w:rsidRPr="00FF4725">
        <w:rPr>
          <w:bCs/>
          <w:lang w:val="en-US"/>
        </w:rPr>
        <w:t>To</w:t>
      </w:r>
      <w:proofErr w:type="gramEnd"/>
      <w:r w:rsidRPr="00FF4725">
        <w:rPr>
          <w:bCs/>
          <w:lang w:val="en-US"/>
        </w:rPr>
        <w:t xml:space="preserve"> OPEC And Its Member States. </w:t>
      </w:r>
      <w:proofErr w:type="gramStart"/>
      <w:r w:rsidRPr="00FF4725">
        <w:rPr>
          <w:bCs/>
          <w:lang w:val="en-US"/>
        </w:rPr>
        <w:t>Middle East Economic Survey.</w:t>
      </w:r>
      <w:proofErr w:type="gramEnd"/>
      <w:r w:rsidRPr="00FF4725">
        <w:rPr>
          <w:bCs/>
          <w:lang w:val="en-US"/>
        </w:rPr>
        <w:t xml:space="preserve"> </w:t>
      </w:r>
      <w:r w:rsidRPr="00FF4725">
        <w:t>VOL. XLVI. No 46. Retrieved from: http://www.mafhoum.com/press6/170E14_fichiers/a46n46d01.htm</w:t>
      </w:r>
    </w:p>
    <w:p w:rsidR="00FF4725" w:rsidRPr="00FF4725" w:rsidRDefault="00FF4725" w:rsidP="00FF4725">
      <w:pPr>
        <w:spacing w:line="480" w:lineRule="auto"/>
        <w:ind w:left="567" w:hanging="567"/>
        <w:rPr>
          <w:rFonts w:ascii="Times New Roman" w:hAnsi="Times New Roman" w:cs="Times New Roman"/>
          <w:sz w:val="24"/>
          <w:szCs w:val="24"/>
        </w:rPr>
      </w:pPr>
      <w:proofErr w:type="gramStart"/>
      <w:r w:rsidRPr="00FF4725">
        <w:rPr>
          <w:rFonts w:ascii="Times New Roman" w:hAnsi="Times New Roman" w:cs="Times New Roman"/>
          <w:sz w:val="24"/>
          <w:szCs w:val="24"/>
        </w:rPr>
        <w:t>OPEC.</w:t>
      </w:r>
      <w:proofErr w:type="gramEnd"/>
      <w:r w:rsidRPr="00FF4725">
        <w:rPr>
          <w:rFonts w:ascii="Times New Roman" w:hAnsi="Times New Roman" w:cs="Times New Roman"/>
          <w:sz w:val="24"/>
          <w:szCs w:val="24"/>
        </w:rPr>
        <w:t xml:space="preserve"> </w:t>
      </w:r>
      <w:proofErr w:type="gramStart"/>
      <w:r w:rsidRPr="00FF4725">
        <w:rPr>
          <w:rFonts w:ascii="Times New Roman" w:hAnsi="Times New Roman" w:cs="Times New Roman"/>
          <w:sz w:val="24"/>
          <w:szCs w:val="24"/>
        </w:rPr>
        <w:t>(2016). Uncertainties and challenges&gt; World Oil Outlook.</w:t>
      </w:r>
      <w:proofErr w:type="gramEnd"/>
      <w:r w:rsidRPr="00FF4725">
        <w:rPr>
          <w:rFonts w:ascii="Times New Roman" w:hAnsi="Times New Roman" w:cs="Times New Roman"/>
          <w:sz w:val="24"/>
          <w:szCs w:val="24"/>
        </w:rPr>
        <w:t xml:space="preserve"> Retrieved from: http://www.opec.org/opec_web/static_files_project/media/downloads/publications/Section%20III%20WOO2016.pdf </w:t>
      </w:r>
    </w:p>
    <w:p w:rsidR="00FF4725" w:rsidRPr="00FF4725" w:rsidRDefault="00FF4725" w:rsidP="00FF4725">
      <w:pPr>
        <w:pStyle w:val="Heading1"/>
        <w:spacing w:line="480" w:lineRule="auto"/>
        <w:ind w:left="567" w:hanging="567"/>
        <w:rPr>
          <w:rFonts w:ascii="Times New Roman" w:eastAsia="Times New Roman" w:hAnsi="Times New Roman" w:cs="Times New Roman"/>
          <w:b w:val="0"/>
          <w:color w:val="auto"/>
          <w:kern w:val="36"/>
          <w:sz w:val="24"/>
          <w:szCs w:val="24"/>
          <w:lang w:eastAsia="en-GB"/>
        </w:rPr>
      </w:pPr>
      <w:r w:rsidRPr="00FF4725">
        <w:rPr>
          <w:rFonts w:ascii="Times New Roman" w:eastAsia="Times New Roman" w:hAnsi="Times New Roman" w:cs="Times New Roman"/>
          <w:b w:val="0"/>
          <w:color w:val="auto"/>
          <w:sz w:val="24"/>
          <w:szCs w:val="24"/>
          <w:lang w:eastAsia="en-GB"/>
        </w:rPr>
        <w:t xml:space="preserve">Pant, G. (2016). </w:t>
      </w:r>
      <w:r w:rsidRPr="00FF4725">
        <w:rPr>
          <w:rFonts w:ascii="Times New Roman" w:eastAsia="Times New Roman" w:hAnsi="Times New Roman" w:cs="Times New Roman"/>
          <w:b w:val="0"/>
          <w:color w:val="auto"/>
          <w:kern w:val="36"/>
          <w:sz w:val="24"/>
          <w:szCs w:val="24"/>
          <w:lang w:eastAsia="en-GB"/>
        </w:rPr>
        <w:t xml:space="preserve">Iran Returns to Global Energy Market: Issues and Prospects. </w:t>
      </w:r>
      <w:proofErr w:type="gramStart"/>
      <w:r w:rsidRPr="00FF4725">
        <w:rPr>
          <w:rFonts w:ascii="Times New Roman" w:eastAsia="Times New Roman" w:hAnsi="Times New Roman" w:cs="Times New Roman"/>
          <w:b w:val="0"/>
          <w:color w:val="auto"/>
          <w:kern w:val="36"/>
          <w:sz w:val="24"/>
          <w:szCs w:val="24"/>
          <w:lang w:eastAsia="en-GB"/>
        </w:rPr>
        <w:t>Sage Journals.</w:t>
      </w:r>
      <w:proofErr w:type="gramEnd"/>
    </w:p>
    <w:p w:rsidR="00FF4725" w:rsidRPr="00FF4725" w:rsidRDefault="00FF4725" w:rsidP="00FF4725">
      <w:pPr>
        <w:spacing w:line="480" w:lineRule="auto"/>
        <w:ind w:left="567" w:hanging="567"/>
        <w:rPr>
          <w:rFonts w:ascii="Times New Roman" w:hAnsi="Times New Roman" w:cs="Times New Roman"/>
          <w:sz w:val="24"/>
          <w:szCs w:val="24"/>
        </w:rPr>
      </w:pPr>
      <w:proofErr w:type="gramStart"/>
      <w:r w:rsidRPr="00FF4725">
        <w:rPr>
          <w:rFonts w:ascii="Times New Roman" w:hAnsi="Times New Roman" w:cs="Times New Roman"/>
          <w:sz w:val="24"/>
          <w:szCs w:val="24"/>
        </w:rPr>
        <w:t>Vo</w:t>
      </w:r>
      <w:proofErr w:type="gramEnd"/>
      <w:r w:rsidRPr="00FF4725">
        <w:rPr>
          <w:rFonts w:ascii="Times New Roman" w:hAnsi="Times New Roman" w:cs="Times New Roman"/>
          <w:sz w:val="24"/>
          <w:szCs w:val="24"/>
        </w:rPr>
        <w:t xml:space="preserve">, M and </w:t>
      </w:r>
      <w:proofErr w:type="spellStart"/>
      <w:r w:rsidRPr="00FF4725">
        <w:rPr>
          <w:rFonts w:ascii="Times New Roman" w:hAnsi="Times New Roman" w:cs="Times New Roman"/>
          <w:sz w:val="24"/>
          <w:szCs w:val="24"/>
        </w:rPr>
        <w:t>Bina</w:t>
      </w:r>
      <w:proofErr w:type="spellEnd"/>
      <w:r w:rsidRPr="00FF4725">
        <w:rPr>
          <w:rFonts w:ascii="Times New Roman" w:hAnsi="Times New Roman" w:cs="Times New Roman"/>
          <w:sz w:val="24"/>
          <w:szCs w:val="24"/>
        </w:rPr>
        <w:t xml:space="preserve">, C. (2007). OPEC in the Epoch of Globalization: An Event Study of Global Oil Prices. </w:t>
      </w:r>
      <w:proofErr w:type="gramStart"/>
      <w:r w:rsidRPr="00FF4725">
        <w:rPr>
          <w:rFonts w:ascii="Times New Roman" w:hAnsi="Times New Roman" w:cs="Times New Roman"/>
          <w:sz w:val="24"/>
          <w:szCs w:val="24"/>
        </w:rPr>
        <w:t>Global Economy Journal.</w:t>
      </w:r>
      <w:proofErr w:type="gramEnd"/>
      <w:r w:rsidRPr="00FF4725">
        <w:rPr>
          <w:rFonts w:ascii="Times New Roman" w:hAnsi="Times New Roman" w:cs="Times New Roman"/>
          <w:sz w:val="24"/>
          <w:szCs w:val="24"/>
        </w:rPr>
        <w:t xml:space="preserve"> </w:t>
      </w:r>
      <w:proofErr w:type="spellStart"/>
      <w:r w:rsidRPr="00FF4725">
        <w:rPr>
          <w:rFonts w:ascii="Times New Roman" w:hAnsi="Times New Roman" w:cs="Times New Roman"/>
          <w:sz w:val="24"/>
          <w:szCs w:val="24"/>
        </w:rPr>
        <w:t>Vol</w:t>
      </w:r>
      <w:proofErr w:type="spellEnd"/>
      <w:r w:rsidRPr="00FF4725">
        <w:rPr>
          <w:rFonts w:ascii="Times New Roman" w:hAnsi="Times New Roman" w:cs="Times New Roman"/>
          <w:sz w:val="24"/>
          <w:szCs w:val="24"/>
        </w:rPr>
        <w:t xml:space="preserve"> 7, Issue No. 1. Retrieved from: http://l.web.umkc.edu/leefs/htnf/htn42/Bina-Vo-GEJ-Oil-07.pdf </w:t>
      </w:r>
    </w:p>
    <w:sectPr w:rsidR="00FF4725" w:rsidRPr="00FF472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18D" w:rsidRDefault="0053218D" w:rsidP="00D671F3">
      <w:pPr>
        <w:spacing w:after="0" w:line="240" w:lineRule="auto"/>
      </w:pPr>
      <w:r>
        <w:separator/>
      </w:r>
    </w:p>
  </w:endnote>
  <w:endnote w:type="continuationSeparator" w:id="0">
    <w:p w:rsidR="0053218D" w:rsidRDefault="0053218D" w:rsidP="00D67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18D" w:rsidRDefault="0053218D" w:rsidP="00D671F3">
      <w:pPr>
        <w:spacing w:after="0" w:line="240" w:lineRule="auto"/>
      </w:pPr>
      <w:r>
        <w:separator/>
      </w:r>
    </w:p>
  </w:footnote>
  <w:footnote w:type="continuationSeparator" w:id="0">
    <w:p w:rsidR="0053218D" w:rsidRDefault="0053218D" w:rsidP="00D67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1F3" w:rsidRPr="00D671F3" w:rsidRDefault="00D671F3">
    <w:pPr>
      <w:pStyle w:val="Header"/>
      <w:rPr>
        <w:rFonts w:ascii="Times New Roman" w:hAnsi="Times New Roman" w:cs="Times New Roman"/>
        <w:sz w:val="28"/>
        <w:szCs w:val="28"/>
      </w:rPr>
    </w:pPr>
    <w:r w:rsidRPr="00D671F3">
      <w:rPr>
        <w:rFonts w:ascii="Times New Roman" w:hAnsi="Times New Roman" w:cs="Times New Roman"/>
        <w:sz w:val="28"/>
        <w:szCs w:val="28"/>
      </w:rPr>
      <w:t>Running Head: OPEC AND GLOBAL MARKETS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D22"/>
    <w:rsid w:val="000536B6"/>
    <w:rsid w:val="004E34A1"/>
    <w:rsid w:val="0053218D"/>
    <w:rsid w:val="00650461"/>
    <w:rsid w:val="007B5EAB"/>
    <w:rsid w:val="00BE4E2C"/>
    <w:rsid w:val="00D21B06"/>
    <w:rsid w:val="00D671F3"/>
    <w:rsid w:val="00E54CB9"/>
    <w:rsid w:val="00E6305E"/>
    <w:rsid w:val="00EE2D22"/>
    <w:rsid w:val="00F516A5"/>
    <w:rsid w:val="00FF4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47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725"/>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FF472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67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1F3"/>
  </w:style>
  <w:style w:type="paragraph" w:styleId="Footer">
    <w:name w:val="footer"/>
    <w:basedOn w:val="Normal"/>
    <w:link w:val="FooterChar"/>
    <w:uiPriority w:val="99"/>
    <w:unhideWhenUsed/>
    <w:rsid w:val="00D67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1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47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725"/>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FF472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67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1F3"/>
  </w:style>
  <w:style w:type="paragraph" w:styleId="Footer">
    <w:name w:val="footer"/>
    <w:basedOn w:val="Normal"/>
    <w:link w:val="FooterChar"/>
    <w:uiPriority w:val="99"/>
    <w:unhideWhenUsed/>
    <w:rsid w:val="00D67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7</Pages>
  <Words>1583</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2017-10-31T20:03:00Z</dcterms:created>
  <dcterms:modified xsi:type="dcterms:W3CDTF">2017-10-31T21:10:00Z</dcterms:modified>
</cp:coreProperties>
</file>